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3</w:t>
      </w:r>
      <w:r>
        <w:rPr>
          <w:rFonts w:hint="eastAsia" w:ascii="仿宋" w:hAnsi="仿宋" w:eastAsia="仿宋" w:cs="仿宋"/>
          <w:lang w:val="en-US" w:eastAsia="zh-CN"/>
        </w:rPr>
        <w:t>：</w:t>
      </w:r>
    </w:p>
    <w:p>
      <w:pPr>
        <w:pStyle w:val="13"/>
        <w:spacing w:line="584" w:lineRule="exact"/>
        <w:ind w:firstLine="1405" w:firstLineChars="50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202</w:t>
      </w:r>
      <w:r>
        <w:rPr>
          <w:rFonts w:hint="eastAsia" w:ascii="仿宋" w:hAnsi="仿宋" w:eastAsia="仿宋" w:cs="仿宋"/>
          <w:b/>
          <w:bCs/>
          <w:lang w:val="en-US" w:eastAsia="zh-CN"/>
        </w:rPr>
        <w:t>1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eastAsia="zh-CN"/>
        </w:rPr>
        <w:t>废气中非甲烷总烃</w:t>
      </w:r>
      <w:r>
        <w:rPr>
          <w:rFonts w:hint="eastAsia" w:ascii="仿宋" w:hAnsi="仿宋" w:eastAsia="仿宋" w:cs="仿宋"/>
        </w:rPr>
        <w:t>考核</w:t>
      </w:r>
      <w:r>
        <w:rPr>
          <w:rFonts w:hint="eastAsia" w:ascii="仿宋" w:hAnsi="仿宋" w:eastAsia="仿宋" w:cs="仿宋"/>
          <w:lang w:val="zh-CN" w:eastAsia="zh-CN"/>
        </w:rPr>
        <w:t>满意</w:t>
      </w:r>
      <w:r>
        <w:rPr>
          <w:rFonts w:hint="eastAsia" w:ascii="仿宋" w:hAnsi="仿宋" w:eastAsia="仿宋" w:cs="仿宋"/>
        </w:rPr>
        <w:t>监测站名单</w:t>
      </w:r>
    </w:p>
    <w:tbl>
      <w:tblPr>
        <w:tblStyle w:val="5"/>
        <w:tblW w:w="85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6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秦皇岛市环境监控中心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邯郸市环境监控中心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保定市环境监控中心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张家口市环境监测站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承德市环境监控中心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廊坊市环境监控中心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衡水市环境监控中心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山西省大同生态环境监测中心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山西省晋城生态环境监测中心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山西省朔州生态环境监测中心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辽宁省沈阳生态环境监测中心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辽宁省铁岭生态环境监测中心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吉林省生态环境监测中心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黑龙江省大庆生态环境监测中心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上海市环境监测中心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江苏省南京环境监测中心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江苏省无锡环境监测中心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江苏省常州环境监测中心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江苏省苏州环境监测中心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江苏省南通环境监测中心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江苏省盐城环境监测中心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江苏省镇江环境监测中心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江苏省泰州环境监测中心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浙江省宁波生态环境监测中心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浙江省温州生态环境监测中心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浙江省台州生态环境监测中心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浙江省丽水生态环境监测中心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安徽省合肥生态环境监测中心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福建省福州环境监测中心站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福建省厦门环境监测中心站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福建省莆田环境监测中心站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福建省泉州环境监测中心站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鹰潭市生态环境监测中心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江西省吉安生态环境监测中心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山东省济南生态环境监测中心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山东省青岛生态环境监测中心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山东省烟台生态环境监测中心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山东省济宁生态环境监测中心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（山东省南四湖东平湖流域生态环境监测中心）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山东省威海生态环境监测中心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山东省临沂生态环境监测中心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山东省菏泽生态环境监测中心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河南省开封生态环境监测中心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河南省平顶山生态环境监测中心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河南省南阳生态环境监测中心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武汉市生态环境监控中心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湖北省生态环境厅鄂州生态环境监测中心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湖北省生态环境厅荆门生态环境监测中心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湖南省长沙生态环境监测中心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湖南省株洲生态环境监测中心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湖南省湘潭生态环境监测中心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湖南省邵阳生态环境监测中心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湖南省岳阳生态环境监测中心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广东省广州生态环境监测中心站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广东省韶关生态环境监测中心站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广东省汕头生态环境监测中心站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广东省佛山生态环境监测站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广东省江门生态环境监测站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广东省湛江生态环境监测中心站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广东省肇庆生态环境监测站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广东省揭阳生态环境监测站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汕头市生态环境澄海监测站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佛山市顺德生态环境监测站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肇庆高新技术产业开发区环境保护监测站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连州市环境监测站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重庆市生态环境监测中心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四川省生态环境监测总站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四川省成都生态环境监测中心站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四川省自贡生态环境监测中心站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四川省泸州生态环境监测中心站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四川省德阳生态环境监测中心站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四川省绵阳生态环境监测中心站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四川省广元生态环境监测中心站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四川省内江生态环境监测中心站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四川省南充生态环境监测中心站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四川省眉山生态环境监测中心站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四川省宜宾生态环境监测中心站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四川省雅安生态环境监测中心站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云南省生态环境厅驻楚雄州生态环境监测站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陕西省环境监测中心站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西安市环境监测站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宝鸡市环境监测中心站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陕西省咸阳市环境监测站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延安市环境保护监测站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汉中市环境监测中心站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商洛市环境监测站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甘肃省金昌生态环境监测中心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甘肃省白银生态环境监测中心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甘肃省武威生态环境监测中心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甘肃省平凉生态环境监测中心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甘肃省酒泉生态环境监测中心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甘肃省庆阳生态环境监测中心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甘肃省陇南生态环境监测中心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银川市生态环境监测站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新疆维吾尔自治区生态环境监测总站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乌鲁木齐市环境监测中心站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昌吉回族自治州环境监测站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新疆阿克苏地区环境保护监测站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新疆兵团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新疆生产建设兵团生态环境第一监测站</w:t>
            </w:r>
          </w:p>
        </w:tc>
      </w:tr>
    </w:tbl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widowControl/>
        <w:rPr>
          <w:rFonts w:ascii="仿宋" w:hAnsi="仿宋" w:eastAsia="仿宋" w:cs="仿宋"/>
          <w:sz w:val="28"/>
          <w:szCs w:val="28"/>
          <w:lang w:val="zh-TW" w:eastAsia="zh-TW" w:bidi="zh-TW"/>
        </w:rPr>
      </w:pPr>
      <w:bookmarkStart w:id="0" w:name="_GoBack"/>
      <w:bookmarkEnd w:id="0"/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36"/>
    <w:rsid w:val="00000AA8"/>
    <w:rsid w:val="00085C31"/>
    <w:rsid w:val="00090E98"/>
    <w:rsid w:val="000F45DA"/>
    <w:rsid w:val="001360C3"/>
    <w:rsid w:val="001B7E81"/>
    <w:rsid w:val="0020534A"/>
    <w:rsid w:val="002653FF"/>
    <w:rsid w:val="002937AB"/>
    <w:rsid w:val="002E0243"/>
    <w:rsid w:val="003444B7"/>
    <w:rsid w:val="003C79BA"/>
    <w:rsid w:val="0042482B"/>
    <w:rsid w:val="00470A13"/>
    <w:rsid w:val="004E4570"/>
    <w:rsid w:val="00534EE4"/>
    <w:rsid w:val="00580810"/>
    <w:rsid w:val="005B72BC"/>
    <w:rsid w:val="00695E13"/>
    <w:rsid w:val="006A5FED"/>
    <w:rsid w:val="006C0EE1"/>
    <w:rsid w:val="006D4A21"/>
    <w:rsid w:val="007001F8"/>
    <w:rsid w:val="00711FC4"/>
    <w:rsid w:val="007C21F6"/>
    <w:rsid w:val="007C6FD1"/>
    <w:rsid w:val="007D018B"/>
    <w:rsid w:val="007F7182"/>
    <w:rsid w:val="00804993"/>
    <w:rsid w:val="00863D6A"/>
    <w:rsid w:val="008675B0"/>
    <w:rsid w:val="008B354D"/>
    <w:rsid w:val="008B73E5"/>
    <w:rsid w:val="008F77B3"/>
    <w:rsid w:val="00916DEF"/>
    <w:rsid w:val="00951636"/>
    <w:rsid w:val="009576D5"/>
    <w:rsid w:val="009828F8"/>
    <w:rsid w:val="009B6F3B"/>
    <w:rsid w:val="009C5373"/>
    <w:rsid w:val="00A17520"/>
    <w:rsid w:val="00B438BF"/>
    <w:rsid w:val="00BF09FC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81C43"/>
    <w:rsid w:val="00FF13D1"/>
    <w:rsid w:val="02485BF9"/>
    <w:rsid w:val="04E619E4"/>
    <w:rsid w:val="076246F9"/>
    <w:rsid w:val="07E56C22"/>
    <w:rsid w:val="12F111B0"/>
    <w:rsid w:val="158C0EA7"/>
    <w:rsid w:val="19B71760"/>
    <w:rsid w:val="1EB920C3"/>
    <w:rsid w:val="21822DAF"/>
    <w:rsid w:val="265E711A"/>
    <w:rsid w:val="2A8E38E5"/>
    <w:rsid w:val="30303B98"/>
    <w:rsid w:val="38B73660"/>
    <w:rsid w:val="3DF34982"/>
    <w:rsid w:val="3F067921"/>
    <w:rsid w:val="40B57C05"/>
    <w:rsid w:val="420641A3"/>
    <w:rsid w:val="487357D2"/>
    <w:rsid w:val="5035565A"/>
    <w:rsid w:val="51F87D26"/>
    <w:rsid w:val="596673A2"/>
    <w:rsid w:val="59A10425"/>
    <w:rsid w:val="63875BEB"/>
    <w:rsid w:val="6E9755FA"/>
    <w:rsid w:val="715854A2"/>
    <w:rsid w:val="76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0">
    <w:name w:val="Heading #2|1_"/>
    <w:basedOn w:val="7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Body text|1_"/>
    <w:basedOn w:val="7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3|1_"/>
    <w:basedOn w:val="7"/>
    <w:link w:val="1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6">
    <w:name w:val="Header or footer|2_"/>
    <w:basedOn w:val="7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页脚 Char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批注框文本 Char"/>
    <w:basedOn w:val="7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GF</Company>
  <Pages>16</Pages>
  <Words>1116</Words>
  <Characters>6364</Characters>
  <Lines>53</Lines>
  <Paragraphs>14</Paragraphs>
  <TotalTime>45</TotalTime>
  <ScaleCrop>false</ScaleCrop>
  <LinksUpToDate>false</LinksUpToDate>
  <CharactersWithSpaces>7466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Rose</cp:lastModifiedBy>
  <cp:lastPrinted>2021-10-18T01:05:00Z</cp:lastPrinted>
  <dcterms:modified xsi:type="dcterms:W3CDTF">2021-10-18T01:47:49Z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6B305D4F7AF54A7DA7496263F2032592</vt:lpwstr>
  </property>
</Properties>
</file>