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E2E" w:rsidRDefault="000B6F44">
      <w:pPr>
        <w:autoSpaceDE w:val="0"/>
        <w:autoSpaceDN w:val="0"/>
        <w:adjustRightInd w:val="0"/>
        <w:rPr>
          <w:rFonts w:ascii="仿宋" w:eastAsia="仿宋" w:hAnsi="仿宋"/>
          <w:color w:val="000000"/>
          <w:kern w:val="0"/>
          <w:sz w:val="32"/>
        </w:rPr>
      </w:pPr>
      <w:r>
        <w:rPr>
          <w:rFonts w:ascii="仿宋" w:eastAsia="仿宋" w:hAnsi="仿宋" w:hint="eastAsia"/>
          <w:color w:val="000000"/>
          <w:kern w:val="0"/>
          <w:sz w:val="32"/>
        </w:rPr>
        <w:t>附件</w:t>
      </w:r>
      <w:r>
        <w:rPr>
          <w:rFonts w:ascii="仿宋" w:eastAsia="仿宋" w:hAnsi="仿宋"/>
          <w:color w:val="000000"/>
          <w:kern w:val="0"/>
          <w:sz w:val="32"/>
        </w:rPr>
        <w:t>1</w:t>
      </w:r>
      <w:r>
        <w:rPr>
          <w:rFonts w:ascii="仿宋" w:eastAsia="仿宋" w:hAnsi="仿宋" w:hint="eastAsia"/>
          <w:color w:val="000000"/>
          <w:kern w:val="0"/>
          <w:sz w:val="32"/>
        </w:rPr>
        <w:t>：项目需求书</w:t>
      </w:r>
    </w:p>
    <w:p w:rsidR="005A4E2E" w:rsidRDefault="005A4E2E">
      <w:pPr>
        <w:spacing w:before="120" w:line="360" w:lineRule="auto"/>
        <w:rPr>
          <w:rFonts w:ascii="宋体" w:cs="宋体"/>
          <w:sz w:val="24"/>
          <w:szCs w:val="24"/>
        </w:rPr>
      </w:pPr>
    </w:p>
    <w:p w:rsidR="008F054F" w:rsidRDefault="000B6F44">
      <w:pPr>
        <w:spacing w:line="780" w:lineRule="auto"/>
        <w:jc w:val="center"/>
        <w:rPr>
          <w:rFonts w:ascii="黑体" w:eastAsia="黑体" w:hAnsi="黑体"/>
          <w:b/>
          <w:sz w:val="44"/>
          <w:szCs w:val="44"/>
        </w:rPr>
      </w:pPr>
      <w:r>
        <w:rPr>
          <w:rFonts w:ascii="黑体" w:eastAsia="黑体" w:hAnsi="黑体" w:hint="eastAsia"/>
          <w:b/>
          <w:sz w:val="44"/>
          <w:szCs w:val="44"/>
        </w:rPr>
        <w:t>基于</w:t>
      </w:r>
      <w:r w:rsidR="007F6B2C">
        <w:rPr>
          <w:rFonts w:ascii="黑体" w:eastAsia="黑体" w:hAnsi="黑体" w:hint="eastAsia"/>
          <w:b/>
          <w:sz w:val="44"/>
          <w:szCs w:val="44"/>
        </w:rPr>
        <w:t>高精度</w:t>
      </w:r>
      <w:r>
        <w:rPr>
          <w:rFonts w:ascii="黑体" w:eastAsia="黑体" w:hAnsi="黑体" w:hint="eastAsia"/>
          <w:b/>
          <w:sz w:val="44"/>
          <w:szCs w:val="44"/>
        </w:rPr>
        <w:t>在线校准系统的环境空气自动监测量值溯源体系</w:t>
      </w:r>
      <w:r w:rsidR="0019128C">
        <w:rPr>
          <w:rFonts w:ascii="黑体" w:eastAsia="黑体" w:hAnsi="黑体" w:hint="eastAsia"/>
          <w:b/>
          <w:sz w:val="44"/>
          <w:szCs w:val="44"/>
        </w:rPr>
        <w:t>研究</w:t>
      </w:r>
      <w:r>
        <w:rPr>
          <w:rFonts w:ascii="黑体" w:eastAsia="黑体" w:hAnsi="黑体" w:hint="eastAsia"/>
          <w:b/>
          <w:sz w:val="44"/>
          <w:szCs w:val="44"/>
        </w:rPr>
        <w:t>项目</w:t>
      </w:r>
    </w:p>
    <w:p w:rsidR="005A4E2E" w:rsidRDefault="000B6F44">
      <w:pPr>
        <w:spacing w:line="780" w:lineRule="auto"/>
        <w:jc w:val="center"/>
        <w:rPr>
          <w:rFonts w:ascii="黑体" w:eastAsia="黑体" w:hAnsi="黑体"/>
          <w:b/>
          <w:sz w:val="44"/>
          <w:szCs w:val="44"/>
        </w:rPr>
      </w:pPr>
      <w:r>
        <w:rPr>
          <w:rFonts w:ascii="黑体" w:eastAsia="黑体" w:hAnsi="黑体" w:hint="eastAsia"/>
          <w:b/>
          <w:sz w:val="44"/>
          <w:szCs w:val="44"/>
        </w:rPr>
        <w:t>需求书</w:t>
      </w:r>
    </w:p>
    <w:p w:rsidR="005A4E2E" w:rsidRDefault="005A4E2E">
      <w:pPr>
        <w:spacing w:before="120"/>
        <w:rPr>
          <w:rFonts w:ascii="宋体" w:cs="宋体"/>
          <w:sz w:val="24"/>
          <w:szCs w:val="24"/>
        </w:rPr>
      </w:pPr>
    </w:p>
    <w:p w:rsidR="005A4E2E" w:rsidRDefault="005A4E2E">
      <w:pPr>
        <w:spacing w:before="120"/>
        <w:rPr>
          <w:rFonts w:ascii="宋体" w:cs="宋体"/>
          <w:sz w:val="24"/>
          <w:szCs w:val="24"/>
        </w:rPr>
      </w:pPr>
    </w:p>
    <w:p w:rsidR="005A4E2E" w:rsidRDefault="005A4E2E">
      <w:pPr>
        <w:spacing w:before="120"/>
        <w:rPr>
          <w:rFonts w:ascii="宋体" w:cs="宋体"/>
          <w:sz w:val="24"/>
          <w:szCs w:val="24"/>
        </w:rPr>
      </w:pPr>
    </w:p>
    <w:p w:rsidR="005A4E2E" w:rsidRDefault="005A4E2E">
      <w:pPr>
        <w:spacing w:before="120"/>
        <w:rPr>
          <w:rFonts w:ascii="宋体" w:cs="宋体"/>
          <w:sz w:val="24"/>
          <w:szCs w:val="24"/>
        </w:rPr>
      </w:pPr>
    </w:p>
    <w:p w:rsidR="005A4E2E" w:rsidRDefault="005A4E2E">
      <w:pPr>
        <w:spacing w:before="120"/>
        <w:rPr>
          <w:rFonts w:ascii="宋体" w:cs="宋体"/>
          <w:sz w:val="24"/>
          <w:szCs w:val="24"/>
        </w:rPr>
      </w:pPr>
    </w:p>
    <w:p w:rsidR="005A4E2E" w:rsidRDefault="005A4E2E">
      <w:pPr>
        <w:spacing w:before="120"/>
        <w:rPr>
          <w:rFonts w:ascii="宋体" w:cs="宋体"/>
          <w:sz w:val="24"/>
          <w:szCs w:val="24"/>
        </w:rPr>
      </w:pPr>
    </w:p>
    <w:p w:rsidR="005A4E2E" w:rsidRDefault="005A4E2E">
      <w:pPr>
        <w:spacing w:before="120"/>
        <w:rPr>
          <w:rFonts w:ascii="宋体" w:cs="宋体"/>
          <w:sz w:val="24"/>
          <w:szCs w:val="24"/>
        </w:rPr>
      </w:pPr>
    </w:p>
    <w:p w:rsidR="005A4E2E" w:rsidRDefault="005A4E2E">
      <w:pPr>
        <w:spacing w:before="120"/>
        <w:rPr>
          <w:rFonts w:ascii="宋体" w:cs="宋体"/>
          <w:sz w:val="24"/>
          <w:szCs w:val="24"/>
        </w:rPr>
      </w:pPr>
    </w:p>
    <w:p w:rsidR="005A4E2E" w:rsidRDefault="005A4E2E">
      <w:pPr>
        <w:spacing w:before="120"/>
        <w:rPr>
          <w:rFonts w:ascii="宋体" w:cs="宋体"/>
          <w:sz w:val="24"/>
          <w:szCs w:val="24"/>
        </w:rPr>
      </w:pPr>
    </w:p>
    <w:p w:rsidR="005A4E2E" w:rsidRDefault="005A4E2E">
      <w:pPr>
        <w:spacing w:before="120"/>
        <w:rPr>
          <w:rFonts w:ascii="宋体" w:cs="宋体"/>
          <w:sz w:val="24"/>
          <w:szCs w:val="24"/>
        </w:rPr>
      </w:pPr>
    </w:p>
    <w:p w:rsidR="005A4E2E" w:rsidRDefault="005A4E2E">
      <w:pPr>
        <w:spacing w:before="120"/>
        <w:rPr>
          <w:rFonts w:ascii="宋体" w:cs="宋体"/>
          <w:b/>
          <w:sz w:val="24"/>
          <w:szCs w:val="24"/>
        </w:rPr>
      </w:pPr>
    </w:p>
    <w:p w:rsidR="005A4E2E" w:rsidRDefault="000B6F44">
      <w:pPr>
        <w:spacing w:line="360" w:lineRule="auto"/>
        <w:ind w:firstLineChars="38" w:firstLine="106"/>
        <w:jc w:val="center"/>
        <w:rPr>
          <w:rFonts w:ascii="宋体"/>
          <w:sz w:val="28"/>
          <w:szCs w:val="28"/>
        </w:rPr>
      </w:pPr>
      <w:r>
        <w:rPr>
          <w:rFonts w:ascii="宋体" w:hAnsi="宋体" w:hint="eastAsia"/>
          <w:sz w:val="28"/>
          <w:szCs w:val="28"/>
        </w:rPr>
        <w:t>中国环境监测总站</w:t>
      </w:r>
    </w:p>
    <w:p w:rsidR="005A4E2E" w:rsidRDefault="000B6F44">
      <w:pPr>
        <w:spacing w:line="360" w:lineRule="auto"/>
        <w:ind w:firstLineChars="38" w:firstLine="106"/>
        <w:jc w:val="center"/>
        <w:rPr>
          <w:rFonts w:ascii="宋体"/>
          <w:sz w:val="28"/>
          <w:szCs w:val="28"/>
        </w:rPr>
      </w:pPr>
      <w:r>
        <w:rPr>
          <w:rFonts w:ascii="宋体" w:hAnsi="宋体"/>
          <w:sz w:val="28"/>
          <w:szCs w:val="28"/>
        </w:rPr>
        <w:t>2020</w:t>
      </w:r>
      <w:r>
        <w:rPr>
          <w:rFonts w:ascii="宋体" w:hAnsi="宋体" w:hint="eastAsia"/>
          <w:sz w:val="28"/>
          <w:szCs w:val="28"/>
        </w:rPr>
        <w:t>年</w:t>
      </w:r>
      <w:r w:rsidR="001C7186">
        <w:rPr>
          <w:rFonts w:ascii="宋体" w:hAnsi="宋体"/>
          <w:sz w:val="28"/>
          <w:szCs w:val="28"/>
        </w:rPr>
        <w:t>10</w:t>
      </w:r>
      <w:r>
        <w:rPr>
          <w:rFonts w:ascii="宋体" w:hAnsi="宋体" w:hint="eastAsia"/>
          <w:sz w:val="28"/>
          <w:szCs w:val="28"/>
        </w:rPr>
        <w:t>月</w:t>
      </w:r>
    </w:p>
    <w:p w:rsidR="005A4E2E" w:rsidRDefault="005A4E2E">
      <w:pPr>
        <w:keepNext/>
        <w:keepLines/>
        <w:autoSpaceDE w:val="0"/>
        <w:autoSpaceDN w:val="0"/>
        <w:snapToGrid w:val="0"/>
        <w:spacing w:line="360" w:lineRule="auto"/>
        <w:jc w:val="left"/>
        <w:outlineLvl w:val="0"/>
        <w:rPr>
          <w:rFonts w:ascii="宋体" w:cs="宋体"/>
          <w:b/>
          <w:kern w:val="44"/>
          <w:sz w:val="24"/>
          <w:szCs w:val="24"/>
          <w:lang w:val="zh-CN"/>
        </w:rPr>
        <w:sectPr w:rsidR="005A4E2E">
          <w:pgSz w:w="11906" w:h="16838"/>
          <w:pgMar w:top="1440" w:right="1800" w:bottom="1440" w:left="1800" w:header="851" w:footer="992" w:gutter="0"/>
          <w:cols w:space="425"/>
          <w:docGrid w:type="lines" w:linePitch="312"/>
        </w:sectPr>
      </w:pPr>
    </w:p>
    <w:p w:rsidR="005A4E2E" w:rsidRDefault="000B6F44">
      <w:pPr>
        <w:keepNext/>
        <w:keepLines/>
        <w:autoSpaceDE w:val="0"/>
        <w:autoSpaceDN w:val="0"/>
        <w:snapToGrid w:val="0"/>
        <w:spacing w:line="360" w:lineRule="auto"/>
        <w:jc w:val="left"/>
        <w:outlineLvl w:val="0"/>
        <w:rPr>
          <w:rFonts w:ascii="黑体" w:eastAsia="黑体" w:hAnsi="黑体" w:cs="黑体"/>
          <w:b/>
          <w:bCs/>
          <w:sz w:val="32"/>
          <w:szCs w:val="32"/>
        </w:rPr>
      </w:pPr>
      <w:bookmarkStart w:id="0" w:name="_Toc37341528"/>
      <w:r>
        <w:rPr>
          <w:rFonts w:ascii="黑体" w:eastAsia="黑体" w:hAnsi="黑体" w:cs="黑体" w:hint="eastAsia"/>
          <w:b/>
          <w:bCs/>
          <w:sz w:val="32"/>
          <w:szCs w:val="32"/>
        </w:rPr>
        <w:lastRenderedPageBreak/>
        <w:t>一、项目背景</w:t>
      </w:r>
      <w:bookmarkEnd w:id="0"/>
    </w:p>
    <w:p w:rsidR="005A4E2E" w:rsidRDefault="009A754E">
      <w:pPr>
        <w:tabs>
          <w:tab w:val="left" w:pos="1560"/>
        </w:tabs>
        <w:snapToGrid w:val="0"/>
        <w:spacing w:line="360" w:lineRule="auto"/>
        <w:ind w:firstLineChars="200" w:firstLine="560"/>
        <w:rPr>
          <w:rFonts w:ascii="Times New Roman" w:hAnsi="Times New Roman"/>
          <w:sz w:val="28"/>
          <w:szCs w:val="28"/>
        </w:rPr>
      </w:pPr>
      <w:bookmarkStart w:id="1" w:name="_Hlk54105508"/>
      <w:r>
        <w:rPr>
          <w:rFonts w:ascii="Times New Roman" w:hAnsi="Times New Roman" w:hint="eastAsia"/>
          <w:sz w:val="28"/>
          <w:szCs w:val="28"/>
        </w:rPr>
        <w:t>伴随在我国大气污染防治工作的逐步深化，各类污染物浓度逐渐降低，对环境空气监测数据质量的要求也日渐提高</w:t>
      </w:r>
      <w:r w:rsidR="003B7C53">
        <w:rPr>
          <w:rFonts w:ascii="Times New Roman" w:hAnsi="Times New Roman" w:hint="eastAsia"/>
          <w:sz w:val="28"/>
          <w:szCs w:val="28"/>
        </w:rPr>
        <w:t>，高精度的环境空气监测数据已成为“精准治污、科学治污、依法治污”所必需的数据基础</w:t>
      </w:r>
      <w:r>
        <w:rPr>
          <w:rFonts w:ascii="Times New Roman" w:hAnsi="Times New Roman" w:hint="eastAsia"/>
          <w:sz w:val="28"/>
          <w:szCs w:val="28"/>
        </w:rPr>
        <w:t>。</w:t>
      </w:r>
      <w:r w:rsidR="000B6F44">
        <w:rPr>
          <w:rFonts w:ascii="Times New Roman" w:hAnsi="Times New Roman" w:hint="eastAsia"/>
          <w:sz w:val="28"/>
          <w:szCs w:val="28"/>
        </w:rPr>
        <w:t>中共中央办公厅</w:t>
      </w:r>
      <w:r w:rsidR="00037BEB">
        <w:rPr>
          <w:rFonts w:ascii="Times New Roman" w:hAnsi="Times New Roman" w:hint="eastAsia"/>
          <w:sz w:val="28"/>
          <w:szCs w:val="28"/>
        </w:rPr>
        <w:t>、</w:t>
      </w:r>
      <w:r w:rsidR="000B6F44">
        <w:rPr>
          <w:rFonts w:ascii="Times New Roman" w:hAnsi="Times New Roman" w:hint="eastAsia"/>
          <w:sz w:val="28"/>
          <w:szCs w:val="28"/>
        </w:rPr>
        <w:t>国务院办公厅</w:t>
      </w:r>
      <w:r w:rsidR="00037BEB">
        <w:rPr>
          <w:rFonts w:ascii="Times New Roman" w:hAnsi="Times New Roman" w:hint="eastAsia"/>
          <w:sz w:val="28"/>
          <w:szCs w:val="28"/>
        </w:rPr>
        <w:t>联合发布的</w:t>
      </w:r>
      <w:r w:rsidR="000B6F44">
        <w:rPr>
          <w:rFonts w:ascii="Times New Roman" w:hAnsi="Times New Roman" w:hint="eastAsia"/>
          <w:sz w:val="28"/>
          <w:szCs w:val="28"/>
        </w:rPr>
        <w:t>《关于深化环境监测改革提高环境监测数据质量的意见》（</w:t>
      </w:r>
      <w:proofErr w:type="gramStart"/>
      <w:r w:rsidR="000B6F44">
        <w:rPr>
          <w:rFonts w:ascii="Times New Roman" w:hAnsi="Times New Roman" w:hint="eastAsia"/>
          <w:sz w:val="28"/>
          <w:szCs w:val="28"/>
        </w:rPr>
        <w:t>厅字〔</w:t>
      </w:r>
      <w:r w:rsidR="000B6F44">
        <w:rPr>
          <w:rFonts w:ascii="Times New Roman" w:hAnsi="Times New Roman" w:hint="eastAsia"/>
          <w:sz w:val="28"/>
          <w:szCs w:val="28"/>
        </w:rPr>
        <w:t>2017</w:t>
      </w:r>
      <w:r w:rsidR="000B6F44">
        <w:rPr>
          <w:rFonts w:ascii="Times New Roman" w:hAnsi="Times New Roman" w:hint="eastAsia"/>
          <w:sz w:val="28"/>
          <w:szCs w:val="28"/>
        </w:rPr>
        <w:t>〕</w:t>
      </w:r>
      <w:proofErr w:type="gramEnd"/>
      <w:r w:rsidR="000B6F44">
        <w:rPr>
          <w:rFonts w:ascii="Times New Roman" w:hAnsi="Times New Roman" w:hint="eastAsia"/>
          <w:sz w:val="28"/>
          <w:szCs w:val="28"/>
        </w:rPr>
        <w:t>35</w:t>
      </w:r>
      <w:r w:rsidR="000B6F44">
        <w:rPr>
          <w:rFonts w:ascii="Times New Roman" w:hAnsi="Times New Roman" w:hint="eastAsia"/>
          <w:sz w:val="28"/>
          <w:szCs w:val="28"/>
        </w:rPr>
        <w:t>号）</w:t>
      </w:r>
      <w:r w:rsidR="00037BEB">
        <w:rPr>
          <w:rFonts w:ascii="Times New Roman" w:hAnsi="Times New Roman" w:hint="eastAsia"/>
          <w:sz w:val="28"/>
          <w:szCs w:val="28"/>
        </w:rPr>
        <w:t>中明确</w:t>
      </w:r>
      <w:r w:rsidR="000B6F44">
        <w:rPr>
          <w:rFonts w:ascii="Times New Roman" w:hAnsi="Times New Roman" w:hint="eastAsia"/>
          <w:sz w:val="28"/>
          <w:szCs w:val="28"/>
        </w:rPr>
        <w:t>提出健全国家环境监测量值溯源体系、提高环境监测数据质量的要求。我国目前环境空气质量监测网已经基本建成，环境空气气态污染物连续自动监测系统运行技术规范也已发布。但是与自动在线监测所配套的校准手段，还主要以手工校准为主</w:t>
      </w:r>
      <w:r w:rsidR="00E20D1E">
        <w:rPr>
          <w:rFonts w:ascii="Times New Roman" w:hAnsi="Times New Roman" w:hint="eastAsia"/>
          <w:sz w:val="28"/>
          <w:szCs w:val="28"/>
        </w:rPr>
        <w:t>，</w:t>
      </w:r>
      <w:r w:rsidR="000B6F44">
        <w:rPr>
          <w:rFonts w:ascii="Times New Roman" w:hAnsi="Times New Roman" w:hint="eastAsia"/>
          <w:sz w:val="28"/>
          <w:szCs w:val="28"/>
        </w:rPr>
        <w:t>随着</w:t>
      </w:r>
      <w:r w:rsidR="00E20D1E">
        <w:rPr>
          <w:rFonts w:ascii="Times New Roman" w:hAnsi="Times New Roman" w:hint="eastAsia"/>
          <w:sz w:val="28"/>
          <w:szCs w:val="28"/>
        </w:rPr>
        <w:t>在线校准技术</w:t>
      </w:r>
      <w:r w:rsidR="000B6F44">
        <w:rPr>
          <w:rFonts w:ascii="Times New Roman" w:hAnsi="Times New Roman" w:hint="eastAsia"/>
          <w:sz w:val="28"/>
          <w:szCs w:val="28"/>
        </w:rPr>
        <w:t>的发展，</w:t>
      </w:r>
      <w:r w:rsidR="00E20D1E">
        <w:rPr>
          <w:rFonts w:ascii="Times New Roman" w:hAnsi="Times New Roman" w:hint="eastAsia"/>
          <w:sz w:val="28"/>
          <w:szCs w:val="28"/>
        </w:rPr>
        <w:t>环境空气自动</w:t>
      </w:r>
      <w:r w:rsidR="00416186">
        <w:rPr>
          <w:rFonts w:ascii="Times New Roman" w:hAnsi="Times New Roman" w:hint="eastAsia"/>
          <w:sz w:val="28"/>
          <w:szCs w:val="28"/>
        </w:rPr>
        <w:t>监测领域的</w:t>
      </w:r>
      <w:r w:rsidR="000B6F44">
        <w:rPr>
          <w:rFonts w:ascii="Times New Roman" w:hAnsi="Times New Roman" w:hint="eastAsia"/>
          <w:sz w:val="28"/>
          <w:szCs w:val="28"/>
        </w:rPr>
        <w:t>在线校准已经成为可能。鉴于此，</w:t>
      </w:r>
      <w:r w:rsidR="000B6F44">
        <w:rPr>
          <w:rFonts w:ascii="Times New Roman" w:hAnsi="Times New Roman"/>
          <w:sz w:val="28"/>
          <w:szCs w:val="28"/>
        </w:rPr>
        <w:t>总站现向社会公开征集具备相</w:t>
      </w:r>
      <w:r w:rsidR="000B6F44">
        <w:rPr>
          <w:rFonts w:ascii="Times New Roman" w:hAnsi="Times New Roman" w:hint="eastAsia"/>
          <w:sz w:val="28"/>
          <w:szCs w:val="28"/>
        </w:rPr>
        <w:t>关气体计量校准技术能力</w:t>
      </w:r>
      <w:r w:rsidR="00BA3DDF">
        <w:rPr>
          <w:rFonts w:ascii="Times New Roman" w:hAnsi="Times New Roman" w:hint="eastAsia"/>
          <w:sz w:val="28"/>
          <w:szCs w:val="28"/>
        </w:rPr>
        <w:t>的</w:t>
      </w:r>
      <w:r w:rsidR="000B6F44">
        <w:rPr>
          <w:rFonts w:ascii="Times New Roman" w:hAnsi="Times New Roman"/>
          <w:sz w:val="28"/>
          <w:szCs w:val="28"/>
        </w:rPr>
        <w:t>研究机构</w:t>
      </w:r>
      <w:r w:rsidR="000B6F44">
        <w:rPr>
          <w:rFonts w:ascii="Times New Roman" w:hAnsi="Times New Roman" w:hint="eastAsia"/>
          <w:sz w:val="28"/>
          <w:szCs w:val="28"/>
        </w:rPr>
        <w:t>开展基于高精度远程在线校准系统的环境空气自动监测量值溯源技术研究，助力环境空气自动监测量值溯源工作</w:t>
      </w:r>
      <w:r w:rsidR="000B6F44">
        <w:rPr>
          <w:rFonts w:ascii="Times New Roman" w:hAnsi="Times New Roman"/>
          <w:sz w:val="28"/>
          <w:szCs w:val="28"/>
        </w:rPr>
        <w:t>。</w:t>
      </w:r>
    </w:p>
    <w:p w:rsidR="005A4E2E" w:rsidRDefault="000B6F44">
      <w:pPr>
        <w:keepNext/>
        <w:keepLines/>
        <w:autoSpaceDE w:val="0"/>
        <w:autoSpaceDN w:val="0"/>
        <w:snapToGrid w:val="0"/>
        <w:spacing w:line="360" w:lineRule="auto"/>
        <w:jc w:val="left"/>
        <w:outlineLvl w:val="0"/>
        <w:rPr>
          <w:rFonts w:ascii="黑体" w:eastAsia="黑体" w:hAnsi="黑体" w:cs="黑体"/>
          <w:b/>
          <w:bCs/>
          <w:sz w:val="32"/>
          <w:szCs w:val="32"/>
        </w:rPr>
      </w:pPr>
      <w:bookmarkStart w:id="2" w:name="_Toc37341529"/>
      <w:bookmarkEnd w:id="1"/>
      <w:r>
        <w:rPr>
          <w:rFonts w:ascii="黑体" w:eastAsia="黑体" w:hAnsi="黑体" w:cs="黑体" w:hint="eastAsia"/>
          <w:b/>
          <w:bCs/>
          <w:sz w:val="32"/>
          <w:szCs w:val="32"/>
        </w:rPr>
        <w:t>二、项目要求</w:t>
      </w:r>
      <w:bookmarkEnd w:id="2"/>
    </w:p>
    <w:p w:rsidR="005A4E2E" w:rsidRPr="005D2FC2" w:rsidRDefault="000B6F44" w:rsidP="005D2FC2">
      <w:pPr>
        <w:pStyle w:val="afd"/>
        <w:keepNext/>
        <w:keepLines/>
        <w:numPr>
          <w:ilvl w:val="0"/>
          <w:numId w:val="2"/>
        </w:numPr>
        <w:autoSpaceDE w:val="0"/>
        <w:autoSpaceDN w:val="0"/>
        <w:adjustRightInd w:val="0"/>
        <w:snapToGrid w:val="0"/>
        <w:spacing w:line="360" w:lineRule="auto"/>
        <w:ind w:firstLineChars="0"/>
        <w:jc w:val="left"/>
        <w:outlineLvl w:val="1"/>
        <w:rPr>
          <w:rFonts w:ascii="宋体" w:cs="宋体"/>
          <w:b/>
          <w:color w:val="000000"/>
          <w:kern w:val="0"/>
          <w:sz w:val="28"/>
          <w:szCs w:val="28"/>
        </w:rPr>
      </w:pPr>
      <w:bookmarkStart w:id="3" w:name="_Toc37341530"/>
      <w:bookmarkStart w:id="4" w:name="_Toc452635782"/>
      <w:bookmarkStart w:id="5" w:name="_Toc466988046"/>
      <w:r w:rsidRPr="005D2FC2">
        <w:rPr>
          <w:rFonts w:ascii="宋体" w:hAnsi="宋体" w:cs="宋体" w:hint="eastAsia"/>
          <w:b/>
          <w:color w:val="000000"/>
          <w:kern w:val="0"/>
          <w:sz w:val="28"/>
          <w:szCs w:val="28"/>
        </w:rPr>
        <w:t>能力要求</w:t>
      </w:r>
      <w:bookmarkEnd w:id="3"/>
      <w:bookmarkEnd w:id="4"/>
      <w:bookmarkEnd w:id="5"/>
    </w:p>
    <w:p w:rsidR="003C2707" w:rsidRPr="003C2707" w:rsidRDefault="003C2707" w:rsidP="003C2707">
      <w:pPr>
        <w:snapToGrid w:val="0"/>
        <w:spacing w:line="360" w:lineRule="auto"/>
        <w:ind w:firstLineChars="200" w:firstLine="560"/>
        <w:rPr>
          <w:rFonts w:ascii="宋体" w:cs="宋体"/>
          <w:sz w:val="28"/>
          <w:szCs w:val="28"/>
        </w:rPr>
      </w:pPr>
      <w:bookmarkStart w:id="6" w:name="_Hlk54105848"/>
      <w:r w:rsidRPr="003C2707">
        <w:rPr>
          <w:rFonts w:ascii="宋体" w:hAnsi="宋体" w:cs="宋体"/>
          <w:sz w:val="28"/>
          <w:szCs w:val="28"/>
        </w:rPr>
        <w:t>1</w:t>
      </w:r>
      <w:r w:rsidRPr="003C2707">
        <w:rPr>
          <w:rFonts w:ascii="宋体" w:hAnsi="宋体" w:cs="宋体" w:hint="eastAsia"/>
          <w:sz w:val="28"/>
          <w:szCs w:val="28"/>
        </w:rPr>
        <w:t>、</w:t>
      </w:r>
      <w:r w:rsidRPr="003C2707">
        <w:rPr>
          <w:rFonts w:ascii="宋体" w:hAnsi="宋体" w:cs="宋体" w:hint="eastAsia"/>
          <w:color w:val="000000"/>
          <w:sz w:val="28"/>
          <w:szCs w:val="28"/>
        </w:rPr>
        <w:t>机构应具备气体计量标准装置和气体标准物质研发能力</w:t>
      </w:r>
      <w:r w:rsidRPr="003C2707">
        <w:rPr>
          <w:rFonts w:ascii="宋体" w:hAnsi="宋体" w:cs="宋体" w:hint="eastAsia"/>
          <w:sz w:val="28"/>
          <w:szCs w:val="28"/>
        </w:rPr>
        <w:t>。</w:t>
      </w:r>
    </w:p>
    <w:p w:rsidR="005A4E2E" w:rsidRDefault="00B57A6A" w:rsidP="003C2707">
      <w:pPr>
        <w:snapToGrid w:val="0"/>
        <w:spacing w:line="360" w:lineRule="auto"/>
        <w:ind w:firstLineChars="200" w:firstLine="560"/>
        <w:rPr>
          <w:rFonts w:ascii="宋体" w:cs="宋体"/>
          <w:sz w:val="28"/>
          <w:szCs w:val="28"/>
        </w:rPr>
      </w:pPr>
      <w:r>
        <w:rPr>
          <w:rFonts w:ascii="宋体" w:hAnsi="宋体" w:cs="宋体" w:hint="eastAsia"/>
          <w:color w:val="000000"/>
          <w:sz w:val="28"/>
          <w:szCs w:val="28"/>
        </w:rPr>
        <w:t>2、</w:t>
      </w:r>
      <w:r w:rsidR="005D2FC2" w:rsidRPr="005D2FC2">
        <w:rPr>
          <w:rFonts w:ascii="宋体" w:hAnsi="宋体" w:cs="宋体" w:hint="eastAsia"/>
          <w:color w:val="000000"/>
          <w:sz w:val="28"/>
          <w:szCs w:val="28"/>
        </w:rPr>
        <w:t>项目负责人应具备计量领域工作经验，必须为气体计量领域的高级技术人员，应对环境空气自动监测量值溯源体系建立具有深刻的认识，主持气体方面国家有证标准物质或计量标准装置研发人员优先，主持制定过气体领域计量技术规范的人员优先。</w:t>
      </w:r>
    </w:p>
    <w:p w:rsidR="005A4E2E" w:rsidRDefault="000B6F44">
      <w:pPr>
        <w:keepNext/>
        <w:keepLines/>
        <w:autoSpaceDE w:val="0"/>
        <w:autoSpaceDN w:val="0"/>
        <w:adjustRightInd w:val="0"/>
        <w:snapToGrid w:val="0"/>
        <w:spacing w:line="360" w:lineRule="auto"/>
        <w:ind w:firstLine="200"/>
        <w:jc w:val="left"/>
        <w:outlineLvl w:val="1"/>
        <w:rPr>
          <w:rFonts w:ascii="宋体" w:cs="宋体"/>
          <w:b/>
          <w:kern w:val="0"/>
          <w:sz w:val="28"/>
          <w:szCs w:val="28"/>
        </w:rPr>
      </w:pPr>
      <w:bookmarkStart w:id="7" w:name="_Toc466988047"/>
      <w:bookmarkStart w:id="8" w:name="_Toc452635783"/>
      <w:bookmarkStart w:id="9" w:name="_Toc37341531"/>
      <w:bookmarkEnd w:id="6"/>
      <w:r>
        <w:rPr>
          <w:rFonts w:ascii="宋体" w:hAnsi="宋体" w:cs="宋体" w:hint="eastAsia"/>
          <w:b/>
          <w:kern w:val="0"/>
          <w:sz w:val="28"/>
          <w:szCs w:val="28"/>
        </w:rPr>
        <w:t>（二）</w:t>
      </w:r>
      <w:bookmarkEnd w:id="7"/>
      <w:bookmarkEnd w:id="8"/>
      <w:r>
        <w:rPr>
          <w:rFonts w:ascii="宋体" w:hAnsi="宋体" w:cs="宋体" w:hint="eastAsia"/>
          <w:b/>
          <w:kern w:val="0"/>
          <w:sz w:val="28"/>
          <w:szCs w:val="28"/>
        </w:rPr>
        <w:t>项目成果要求</w:t>
      </w:r>
      <w:bookmarkEnd w:id="9"/>
    </w:p>
    <w:p w:rsidR="005A4E2E" w:rsidRDefault="000B6F44">
      <w:pPr>
        <w:snapToGrid w:val="0"/>
        <w:spacing w:line="360" w:lineRule="auto"/>
        <w:ind w:firstLine="472"/>
        <w:rPr>
          <w:rFonts w:ascii="宋体" w:cs="宋体"/>
          <w:sz w:val="28"/>
          <w:szCs w:val="28"/>
        </w:rPr>
      </w:pPr>
      <w:r>
        <w:rPr>
          <w:rFonts w:ascii="宋体" w:hAnsi="宋体" w:cs="宋体"/>
          <w:sz w:val="28"/>
          <w:szCs w:val="28"/>
        </w:rPr>
        <w:t>1</w:t>
      </w:r>
      <w:r>
        <w:rPr>
          <w:rFonts w:ascii="宋体" w:hAnsi="宋体" w:cs="宋体" w:hint="eastAsia"/>
          <w:sz w:val="28"/>
          <w:szCs w:val="28"/>
        </w:rPr>
        <w:t>、《基于高精度远程在线校准系统的环境空气自动监测量值溯源体系规划》技术报告1份，内容涵盖：（1）</w:t>
      </w:r>
      <w:bookmarkStart w:id="10" w:name="_Hlk54105969"/>
      <w:r>
        <w:rPr>
          <w:rFonts w:ascii="宋体" w:hAnsi="宋体" w:cs="宋体" w:hint="eastAsia"/>
          <w:sz w:val="28"/>
          <w:szCs w:val="28"/>
        </w:rPr>
        <w:t>我国环境空气自动监测的现状与发展趋势；（2）我国与气体成分相关的计量资源现状；（3）国</w:t>
      </w:r>
      <w:r>
        <w:rPr>
          <w:rFonts w:ascii="宋体" w:hAnsi="宋体" w:cs="宋体" w:hint="eastAsia"/>
          <w:sz w:val="28"/>
          <w:szCs w:val="28"/>
        </w:rPr>
        <w:lastRenderedPageBreak/>
        <w:t>内外对于气体成分计量溯源系统的发展趋势和要求；（4）环境空气自动监测远程在线校准系统的组成和要求；（5）环境空气自动监测远程在线校准系统量值溯源链的构建与所需配套的标准规范。</w:t>
      </w:r>
      <w:bookmarkEnd w:id="10"/>
    </w:p>
    <w:p w:rsidR="005A4E2E" w:rsidRDefault="000B6F44">
      <w:pPr>
        <w:snapToGrid w:val="0"/>
        <w:spacing w:line="360" w:lineRule="auto"/>
        <w:ind w:firstLine="472"/>
        <w:rPr>
          <w:rFonts w:ascii="宋体" w:cs="宋体"/>
          <w:sz w:val="28"/>
          <w:szCs w:val="28"/>
        </w:rPr>
      </w:pPr>
      <w:r>
        <w:rPr>
          <w:rFonts w:ascii="宋体" w:hAnsi="宋体" w:cs="宋体"/>
          <w:sz w:val="28"/>
          <w:szCs w:val="28"/>
        </w:rPr>
        <w:t>2</w:t>
      </w:r>
      <w:r>
        <w:rPr>
          <w:rFonts w:ascii="宋体" w:hAnsi="宋体" w:cs="宋体" w:hint="eastAsia"/>
          <w:sz w:val="28"/>
          <w:szCs w:val="28"/>
        </w:rPr>
        <w:t>、在线校准系统</w:t>
      </w:r>
      <w:proofErr w:type="gramStart"/>
      <w:r>
        <w:rPr>
          <w:rFonts w:ascii="宋体" w:hAnsi="宋体" w:cs="宋体" w:hint="eastAsia"/>
          <w:sz w:val="28"/>
          <w:szCs w:val="28"/>
        </w:rPr>
        <w:t>预研究</w:t>
      </w:r>
      <w:proofErr w:type="gramEnd"/>
      <w:r>
        <w:rPr>
          <w:rFonts w:ascii="宋体" w:hAnsi="宋体" w:cs="宋体" w:hint="eastAsia"/>
          <w:sz w:val="28"/>
          <w:szCs w:val="28"/>
        </w:rPr>
        <w:t>报告1份：针对基于高精度远程在线校准系统的环境空气自动监测量值溯源体系的构建，开展高精度远程在线校准系统核心部件和技术方法的预研究，形成预研报告。</w:t>
      </w:r>
    </w:p>
    <w:p w:rsidR="005A4E2E" w:rsidRDefault="000B6F44">
      <w:pPr>
        <w:keepNext/>
        <w:keepLines/>
        <w:autoSpaceDE w:val="0"/>
        <w:autoSpaceDN w:val="0"/>
        <w:adjustRightInd w:val="0"/>
        <w:snapToGrid w:val="0"/>
        <w:spacing w:line="360" w:lineRule="auto"/>
        <w:ind w:firstLine="200"/>
        <w:jc w:val="left"/>
        <w:outlineLvl w:val="1"/>
        <w:rPr>
          <w:rFonts w:ascii="宋体" w:cs="宋体"/>
          <w:b/>
          <w:kern w:val="0"/>
          <w:sz w:val="28"/>
          <w:szCs w:val="28"/>
        </w:rPr>
      </w:pPr>
      <w:bookmarkStart w:id="11" w:name="_Toc452635784"/>
      <w:bookmarkStart w:id="12" w:name="_Toc466988048"/>
      <w:bookmarkStart w:id="13" w:name="_Toc37341532"/>
      <w:r>
        <w:rPr>
          <w:rFonts w:ascii="宋体" w:hAnsi="宋体" w:cs="宋体" w:hint="eastAsia"/>
          <w:b/>
          <w:kern w:val="0"/>
          <w:sz w:val="28"/>
          <w:szCs w:val="28"/>
        </w:rPr>
        <w:t>（三）</w:t>
      </w:r>
      <w:bookmarkEnd w:id="11"/>
      <w:bookmarkEnd w:id="12"/>
      <w:r>
        <w:rPr>
          <w:rFonts w:ascii="宋体" w:hAnsi="宋体" w:cs="宋体" w:hint="eastAsia"/>
          <w:b/>
          <w:kern w:val="0"/>
          <w:sz w:val="28"/>
          <w:szCs w:val="28"/>
        </w:rPr>
        <w:t>项目周期要求</w:t>
      </w:r>
      <w:bookmarkEnd w:id="13"/>
    </w:p>
    <w:p w:rsidR="005A4E2E" w:rsidRDefault="000B6F44">
      <w:pPr>
        <w:snapToGrid w:val="0"/>
        <w:spacing w:line="360" w:lineRule="auto"/>
        <w:ind w:firstLine="472"/>
        <w:rPr>
          <w:rFonts w:ascii="宋体" w:hAnsi="宋体" w:cs="宋体"/>
          <w:sz w:val="28"/>
          <w:szCs w:val="28"/>
        </w:rPr>
      </w:pPr>
      <w:r>
        <w:rPr>
          <w:rFonts w:ascii="宋体" w:hAnsi="宋体" w:cs="宋体"/>
          <w:sz w:val="28"/>
          <w:szCs w:val="28"/>
        </w:rPr>
        <w:t>1.</w:t>
      </w:r>
      <w:r>
        <w:rPr>
          <w:rFonts w:ascii="宋体" w:hAnsi="宋体" w:cs="宋体" w:hint="eastAsia"/>
          <w:sz w:val="28"/>
          <w:szCs w:val="28"/>
        </w:rPr>
        <w:t>签订合同后，能够在</w:t>
      </w:r>
      <w:r>
        <w:rPr>
          <w:rFonts w:ascii="宋体" w:hAnsi="宋体" w:cs="宋体"/>
          <w:sz w:val="28"/>
          <w:szCs w:val="28"/>
        </w:rPr>
        <w:t>6</w:t>
      </w:r>
      <w:r>
        <w:rPr>
          <w:rFonts w:ascii="宋体" w:hAnsi="宋体" w:cs="宋体" w:hint="eastAsia"/>
          <w:sz w:val="28"/>
          <w:szCs w:val="28"/>
        </w:rPr>
        <w:t>个月内完成</w:t>
      </w:r>
      <w:r w:rsidR="008573E0">
        <w:rPr>
          <w:rFonts w:ascii="宋体" w:hAnsi="宋体" w:cs="宋体" w:hint="eastAsia"/>
          <w:sz w:val="28"/>
          <w:szCs w:val="28"/>
        </w:rPr>
        <w:t>技术</w:t>
      </w:r>
      <w:r>
        <w:rPr>
          <w:rFonts w:ascii="宋体" w:hAnsi="宋体" w:cs="宋体" w:hint="eastAsia"/>
          <w:sz w:val="28"/>
          <w:szCs w:val="28"/>
        </w:rPr>
        <w:t>报告的编写。</w:t>
      </w:r>
    </w:p>
    <w:p w:rsidR="005A4E2E" w:rsidRDefault="000B6F44">
      <w:pPr>
        <w:snapToGrid w:val="0"/>
        <w:spacing w:line="360" w:lineRule="auto"/>
        <w:ind w:firstLine="472"/>
        <w:rPr>
          <w:rFonts w:ascii="宋体" w:cs="宋体"/>
          <w:sz w:val="28"/>
          <w:szCs w:val="28"/>
        </w:rPr>
      </w:pPr>
      <w:bookmarkStart w:id="14" w:name="_GoBack"/>
      <w:r>
        <w:rPr>
          <w:rFonts w:ascii="宋体" w:hAnsi="宋体" w:cs="宋体"/>
          <w:sz w:val="28"/>
          <w:szCs w:val="28"/>
        </w:rPr>
        <w:t>2.</w:t>
      </w:r>
      <w:r>
        <w:rPr>
          <w:rFonts w:ascii="宋体" w:hAnsi="宋体" w:cs="宋体" w:hint="eastAsia"/>
          <w:sz w:val="28"/>
          <w:szCs w:val="28"/>
        </w:rPr>
        <w:t>签订合同后，</w:t>
      </w:r>
      <w:r w:rsidR="008573E0">
        <w:rPr>
          <w:rFonts w:ascii="宋体" w:hAnsi="宋体" w:cs="宋体" w:hint="eastAsia"/>
          <w:sz w:val="28"/>
          <w:szCs w:val="28"/>
        </w:rPr>
        <w:t>能够</w:t>
      </w:r>
      <w:r>
        <w:rPr>
          <w:rFonts w:ascii="宋体" w:hAnsi="宋体" w:cs="宋体" w:hint="eastAsia"/>
          <w:sz w:val="28"/>
          <w:szCs w:val="28"/>
        </w:rPr>
        <w:t>在1</w:t>
      </w:r>
      <w:r>
        <w:rPr>
          <w:rFonts w:ascii="宋体" w:hAnsi="宋体" w:cs="宋体"/>
          <w:sz w:val="28"/>
          <w:szCs w:val="28"/>
        </w:rPr>
        <w:t>2</w:t>
      </w:r>
      <w:r>
        <w:rPr>
          <w:rFonts w:ascii="宋体" w:hAnsi="宋体" w:cs="宋体" w:hint="eastAsia"/>
          <w:sz w:val="28"/>
          <w:szCs w:val="28"/>
        </w:rPr>
        <w:t>个月内完成在线校准系统核心部件的搭建，并初步进行校准方法试验，编制提交在线校准系统</w:t>
      </w:r>
      <w:proofErr w:type="gramStart"/>
      <w:r>
        <w:rPr>
          <w:rFonts w:ascii="宋体" w:hAnsi="宋体" w:cs="宋体" w:hint="eastAsia"/>
          <w:sz w:val="28"/>
          <w:szCs w:val="28"/>
        </w:rPr>
        <w:t>预研究</w:t>
      </w:r>
      <w:proofErr w:type="gramEnd"/>
      <w:r>
        <w:rPr>
          <w:rFonts w:ascii="宋体" w:hAnsi="宋体" w:cs="宋体" w:hint="eastAsia"/>
          <w:sz w:val="28"/>
          <w:szCs w:val="28"/>
        </w:rPr>
        <w:t>报告。</w:t>
      </w:r>
    </w:p>
    <w:p w:rsidR="005A4E2E" w:rsidRDefault="000B6F44">
      <w:pPr>
        <w:keepNext/>
        <w:keepLines/>
        <w:autoSpaceDE w:val="0"/>
        <w:autoSpaceDN w:val="0"/>
        <w:adjustRightInd w:val="0"/>
        <w:snapToGrid w:val="0"/>
        <w:spacing w:line="360" w:lineRule="auto"/>
        <w:ind w:firstLine="200"/>
        <w:jc w:val="left"/>
        <w:outlineLvl w:val="1"/>
        <w:rPr>
          <w:rFonts w:ascii="宋体" w:cs="宋体"/>
          <w:b/>
          <w:kern w:val="0"/>
          <w:sz w:val="28"/>
          <w:szCs w:val="28"/>
        </w:rPr>
      </w:pPr>
      <w:bookmarkStart w:id="15" w:name="_Toc37341533"/>
      <w:bookmarkEnd w:id="14"/>
      <w:r>
        <w:rPr>
          <w:rFonts w:ascii="宋体" w:hAnsi="宋体" w:cs="宋体" w:hint="eastAsia"/>
          <w:b/>
          <w:kern w:val="0"/>
          <w:sz w:val="28"/>
          <w:szCs w:val="28"/>
        </w:rPr>
        <w:t>（四）成果共享要求</w:t>
      </w:r>
      <w:bookmarkEnd w:id="15"/>
    </w:p>
    <w:p w:rsidR="005A4E2E" w:rsidRDefault="000B6F44">
      <w:pPr>
        <w:autoSpaceDE w:val="0"/>
        <w:autoSpaceDN w:val="0"/>
        <w:adjustRightInd w:val="0"/>
        <w:snapToGrid w:val="0"/>
        <w:spacing w:line="360" w:lineRule="auto"/>
        <w:ind w:leftChars="1" w:left="2" w:firstLineChars="200" w:firstLine="560"/>
        <w:rPr>
          <w:rFonts w:ascii="宋体" w:cs="宋体"/>
          <w:sz w:val="28"/>
          <w:szCs w:val="28"/>
        </w:rPr>
      </w:pPr>
      <w:r>
        <w:rPr>
          <w:rFonts w:ascii="宋体" w:hAnsi="宋体" w:cs="宋体" w:hint="eastAsia"/>
          <w:color w:val="000000"/>
          <w:sz w:val="28"/>
          <w:szCs w:val="28"/>
        </w:rPr>
        <w:t>本项目形成的技术成果由双方共享</w:t>
      </w:r>
      <w:r>
        <w:rPr>
          <w:rFonts w:ascii="Times New Roman" w:hAnsi="Times New Roman" w:hint="eastAsia"/>
          <w:sz w:val="28"/>
          <w:szCs w:val="28"/>
        </w:rPr>
        <w:t>。</w:t>
      </w:r>
    </w:p>
    <w:p w:rsidR="005A4E2E" w:rsidRDefault="000B6F44">
      <w:pPr>
        <w:keepNext/>
        <w:keepLines/>
        <w:autoSpaceDE w:val="0"/>
        <w:autoSpaceDN w:val="0"/>
        <w:snapToGrid w:val="0"/>
        <w:spacing w:line="360" w:lineRule="auto"/>
        <w:jc w:val="left"/>
        <w:outlineLvl w:val="0"/>
        <w:rPr>
          <w:rFonts w:ascii="黑体" w:eastAsia="黑体" w:hAnsi="黑体" w:cs="黑体"/>
          <w:b/>
          <w:bCs/>
          <w:sz w:val="32"/>
          <w:szCs w:val="32"/>
        </w:rPr>
      </w:pPr>
      <w:bookmarkStart w:id="16" w:name="_Toc37341534"/>
      <w:r>
        <w:rPr>
          <w:rFonts w:ascii="黑体" w:eastAsia="黑体" w:hAnsi="黑体" w:cs="黑体" w:hint="eastAsia"/>
          <w:b/>
          <w:bCs/>
          <w:sz w:val="32"/>
          <w:szCs w:val="32"/>
        </w:rPr>
        <w:t>三、考核与付费</w:t>
      </w:r>
      <w:bookmarkEnd w:id="16"/>
    </w:p>
    <w:p w:rsidR="005A4E2E" w:rsidRDefault="000B6F44">
      <w:pPr>
        <w:autoSpaceDE w:val="0"/>
        <w:autoSpaceDN w:val="0"/>
        <w:adjustRightInd w:val="0"/>
        <w:snapToGrid w:val="0"/>
        <w:spacing w:line="360" w:lineRule="auto"/>
        <w:ind w:leftChars="1" w:left="2" w:firstLineChars="200" w:firstLine="560"/>
        <w:rPr>
          <w:rFonts w:ascii="宋体" w:cs="宋体"/>
          <w:kern w:val="0"/>
          <w:sz w:val="28"/>
          <w:szCs w:val="28"/>
        </w:rPr>
      </w:pPr>
      <w:r>
        <w:rPr>
          <w:rFonts w:ascii="Times New Roman" w:hAnsi="Times New Roman" w:hint="eastAsia"/>
          <w:sz w:val="28"/>
          <w:szCs w:val="28"/>
        </w:rPr>
        <w:t>合同签订后支付合同金额的</w:t>
      </w:r>
      <w:r w:rsidR="008573E0">
        <w:rPr>
          <w:rFonts w:ascii="Times New Roman" w:hAnsi="Times New Roman"/>
          <w:sz w:val="28"/>
          <w:szCs w:val="28"/>
        </w:rPr>
        <w:t>9</w:t>
      </w:r>
      <w:r w:rsidR="00053241">
        <w:rPr>
          <w:rFonts w:ascii="Times New Roman" w:hAnsi="Times New Roman"/>
          <w:sz w:val="28"/>
          <w:szCs w:val="28"/>
        </w:rPr>
        <w:t>0</w:t>
      </w:r>
      <w:r>
        <w:rPr>
          <w:rFonts w:ascii="Times New Roman" w:hAnsi="Times New Roman"/>
          <w:sz w:val="28"/>
          <w:szCs w:val="28"/>
        </w:rPr>
        <w:t>%</w:t>
      </w:r>
      <w:r w:rsidR="008573E0">
        <w:rPr>
          <w:rFonts w:ascii="Times New Roman" w:hAnsi="Times New Roman" w:hint="eastAsia"/>
          <w:sz w:val="28"/>
          <w:szCs w:val="28"/>
        </w:rPr>
        <w:t>，项目验收后，支付剩余的</w:t>
      </w:r>
      <w:r w:rsidR="008573E0">
        <w:rPr>
          <w:rFonts w:ascii="Times New Roman" w:hAnsi="Times New Roman" w:hint="eastAsia"/>
          <w:sz w:val="28"/>
          <w:szCs w:val="28"/>
        </w:rPr>
        <w:t>1</w:t>
      </w:r>
      <w:r w:rsidR="008573E0">
        <w:rPr>
          <w:rFonts w:ascii="Times New Roman" w:hAnsi="Times New Roman"/>
          <w:sz w:val="28"/>
          <w:szCs w:val="28"/>
        </w:rPr>
        <w:t>0</w:t>
      </w:r>
      <w:r w:rsidR="008573E0">
        <w:rPr>
          <w:rFonts w:ascii="Times New Roman" w:hAnsi="Times New Roman" w:hint="eastAsia"/>
          <w:sz w:val="28"/>
          <w:szCs w:val="28"/>
        </w:rPr>
        <w:t>%</w:t>
      </w:r>
      <w:r>
        <w:rPr>
          <w:rFonts w:ascii="宋体" w:hAnsi="宋体" w:cs="宋体" w:hint="eastAsia"/>
          <w:kern w:val="0"/>
          <w:sz w:val="28"/>
          <w:szCs w:val="28"/>
        </w:rPr>
        <w:t>。</w:t>
      </w:r>
    </w:p>
    <w:p w:rsidR="005A4E2E" w:rsidRDefault="000B6F44">
      <w:pPr>
        <w:keepNext/>
        <w:keepLines/>
        <w:autoSpaceDE w:val="0"/>
        <w:autoSpaceDN w:val="0"/>
        <w:snapToGrid w:val="0"/>
        <w:spacing w:line="360" w:lineRule="auto"/>
        <w:jc w:val="left"/>
        <w:outlineLvl w:val="0"/>
        <w:rPr>
          <w:rFonts w:ascii="黑体" w:eastAsia="黑体" w:hAnsi="黑体" w:cs="黑体"/>
          <w:b/>
          <w:bCs/>
          <w:sz w:val="32"/>
          <w:szCs w:val="32"/>
        </w:rPr>
      </w:pPr>
      <w:bookmarkStart w:id="17" w:name="_Toc37341535"/>
      <w:r>
        <w:rPr>
          <w:rFonts w:ascii="黑体" w:eastAsia="黑体" w:hAnsi="黑体" w:cs="黑体" w:hint="eastAsia"/>
          <w:b/>
          <w:bCs/>
          <w:sz w:val="32"/>
          <w:szCs w:val="32"/>
        </w:rPr>
        <w:t>四、其他补充</w:t>
      </w:r>
      <w:bookmarkEnd w:id="17"/>
    </w:p>
    <w:p w:rsidR="005A4E2E" w:rsidRDefault="000B6F44">
      <w:pPr>
        <w:autoSpaceDE w:val="0"/>
        <w:autoSpaceDN w:val="0"/>
        <w:adjustRightInd w:val="0"/>
        <w:snapToGrid w:val="0"/>
        <w:spacing w:line="360" w:lineRule="auto"/>
        <w:ind w:leftChars="1" w:left="2" w:firstLineChars="200" w:firstLine="560"/>
        <w:rPr>
          <w:rFonts w:ascii="宋体" w:cs="宋体"/>
          <w:sz w:val="28"/>
          <w:szCs w:val="28"/>
        </w:rPr>
      </w:pPr>
      <w:bookmarkStart w:id="18" w:name="_Toc452635797"/>
      <w:bookmarkStart w:id="19" w:name="_Toc451256402"/>
      <w:bookmarkStart w:id="20" w:name="_Toc466988051"/>
      <w:r>
        <w:rPr>
          <w:rFonts w:ascii="宋体" w:hAnsi="宋体" w:cs="宋体" w:hint="eastAsia"/>
          <w:sz w:val="28"/>
          <w:szCs w:val="28"/>
        </w:rPr>
        <w:t>其它未尽事宜，均依照国家有关规定及相关规范执行</w:t>
      </w:r>
      <w:bookmarkEnd w:id="18"/>
      <w:bookmarkEnd w:id="19"/>
      <w:bookmarkEnd w:id="20"/>
      <w:r>
        <w:rPr>
          <w:rFonts w:ascii="宋体" w:hAnsi="宋体" w:cs="宋体" w:hint="eastAsia"/>
          <w:sz w:val="28"/>
          <w:szCs w:val="28"/>
        </w:rPr>
        <w:t>。</w:t>
      </w:r>
    </w:p>
    <w:p w:rsidR="005A4E2E" w:rsidRDefault="005A4E2E">
      <w:pPr>
        <w:autoSpaceDE w:val="0"/>
        <w:autoSpaceDN w:val="0"/>
        <w:adjustRightInd w:val="0"/>
        <w:snapToGrid w:val="0"/>
        <w:spacing w:line="360" w:lineRule="auto"/>
        <w:ind w:leftChars="1" w:left="2" w:firstLineChars="200" w:firstLine="560"/>
        <w:rPr>
          <w:rFonts w:ascii="宋体" w:cs="宋体"/>
          <w:sz w:val="28"/>
          <w:szCs w:val="28"/>
        </w:rPr>
      </w:pPr>
    </w:p>
    <w:p w:rsidR="005A4E2E" w:rsidRDefault="005A4E2E">
      <w:pPr>
        <w:autoSpaceDE w:val="0"/>
        <w:autoSpaceDN w:val="0"/>
        <w:adjustRightInd w:val="0"/>
        <w:snapToGrid w:val="0"/>
        <w:spacing w:line="360" w:lineRule="auto"/>
        <w:rPr>
          <w:rFonts w:ascii="宋体" w:cs="宋体"/>
          <w:sz w:val="28"/>
          <w:szCs w:val="28"/>
        </w:rPr>
      </w:pPr>
    </w:p>
    <w:sectPr w:rsidR="005A4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Color Emoji">
    <w:altName w:val="Segoe Print"/>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2AE5AC"/>
    <w:multiLevelType w:val="singleLevel"/>
    <w:tmpl w:val="872AE5AC"/>
    <w:lvl w:ilvl="0">
      <w:start w:val="3"/>
      <w:numFmt w:val="decimal"/>
      <w:suff w:val="space"/>
      <w:lvlText w:val="%1."/>
      <w:lvlJc w:val="left"/>
      <w:rPr>
        <w:rFonts w:cs="Times New Roman"/>
      </w:rPr>
    </w:lvl>
  </w:abstractNum>
  <w:abstractNum w:abstractNumId="1" w15:restartNumberingAfterBreak="0">
    <w:nsid w:val="06407326"/>
    <w:multiLevelType w:val="hybridMultilevel"/>
    <w:tmpl w:val="21203630"/>
    <w:lvl w:ilvl="0" w:tplc="B04833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FE564A"/>
    <w:multiLevelType w:val="hybridMultilevel"/>
    <w:tmpl w:val="CEB47084"/>
    <w:lvl w:ilvl="0" w:tplc="548E2A4A">
      <w:start w:val="1"/>
      <w:numFmt w:val="japaneseCounting"/>
      <w:lvlText w:val="（%1）"/>
      <w:lvlJc w:val="left"/>
      <w:pPr>
        <w:ind w:left="1085" w:hanging="885"/>
      </w:pPr>
      <w:rPr>
        <w:rFonts w:hAnsi="宋体" w:hint="default"/>
      </w:rPr>
    </w:lvl>
    <w:lvl w:ilvl="1" w:tplc="014AC358">
      <w:start w:val="1"/>
      <w:numFmt w:val="decimal"/>
      <w:lvlText w:val="%2、"/>
      <w:lvlJc w:val="left"/>
      <w:pPr>
        <w:ind w:left="1571" w:hanging="720"/>
      </w:pPr>
      <w:rPr>
        <w:rFonts w:hint="default"/>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40"/>
    <w:rsid w:val="00001BB7"/>
    <w:rsid w:val="00002872"/>
    <w:rsid w:val="00007AEC"/>
    <w:rsid w:val="00010293"/>
    <w:rsid w:val="00017CFA"/>
    <w:rsid w:val="0002343B"/>
    <w:rsid w:val="00037BEB"/>
    <w:rsid w:val="00041E15"/>
    <w:rsid w:val="00045673"/>
    <w:rsid w:val="00053241"/>
    <w:rsid w:val="00055F4E"/>
    <w:rsid w:val="000804B2"/>
    <w:rsid w:val="000839B3"/>
    <w:rsid w:val="00085164"/>
    <w:rsid w:val="000905AF"/>
    <w:rsid w:val="000917EE"/>
    <w:rsid w:val="000A6397"/>
    <w:rsid w:val="000B4D90"/>
    <w:rsid w:val="000B6F44"/>
    <w:rsid w:val="000C0C9A"/>
    <w:rsid w:val="000D1A6B"/>
    <w:rsid w:val="000D1B13"/>
    <w:rsid w:val="000D2128"/>
    <w:rsid w:val="000D6588"/>
    <w:rsid w:val="000E57EB"/>
    <w:rsid w:val="001120D2"/>
    <w:rsid w:val="00116595"/>
    <w:rsid w:val="0011683E"/>
    <w:rsid w:val="00125D24"/>
    <w:rsid w:val="00166B8C"/>
    <w:rsid w:val="00172294"/>
    <w:rsid w:val="0017520C"/>
    <w:rsid w:val="00182305"/>
    <w:rsid w:val="00183929"/>
    <w:rsid w:val="0019128C"/>
    <w:rsid w:val="0019675B"/>
    <w:rsid w:val="001A1607"/>
    <w:rsid w:val="001A414C"/>
    <w:rsid w:val="001A4337"/>
    <w:rsid w:val="001C526C"/>
    <w:rsid w:val="001C7186"/>
    <w:rsid w:val="001D569C"/>
    <w:rsid w:val="001D6EF8"/>
    <w:rsid w:val="001E09A9"/>
    <w:rsid w:val="001E2C15"/>
    <w:rsid w:val="001F2EF0"/>
    <w:rsid w:val="002125D4"/>
    <w:rsid w:val="00216A4A"/>
    <w:rsid w:val="00226A9D"/>
    <w:rsid w:val="00264CBE"/>
    <w:rsid w:val="0027187B"/>
    <w:rsid w:val="0027376F"/>
    <w:rsid w:val="002814D1"/>
    <w:rsid w:val="00291A3B"/>
    <w:rsid w:val="00294435"/>
    <w:rsid w:val="002A3537"/>
    <w:rsid w:val="002A3ED8"/>
    <w:rsid w:val="002A620D"/>
    <w:rsid w:val="002B15E8"/>
    <w:rsid w:val="002C5F91"/>
    <w:rsid w:val="002D4398"/>
    <w:rsid w:val="002E07D0"/>
    <w:rsid w:val="00300C1B"/>
    <w:rsid w:val="00352AAE"/>
    <w:rsid w:val="00376D1E"/>
    <w:rsid w:val="00393A06"/>
    <w:rsid w:val="00396862"/>
    <w:rsid w:val="003A5029"/>
    <w:rsid w:val="003B6A9D"/>
    <w:rsid w:val="003B7C53"/>
    <w:rsid w:val="003C2707"/>
    <w:rsid w:val="003D6C11"/>
    <w:rsid w:val="003F5EA7"/>
    <w:rsid w:val="004117A0"/>
    <w:rsid w:val="00416186"/>
    <w:rsid w:val="00421905"/>
    <w:rsid w:val="004515BC"/>
    <w:rsid w:val="004655B0"/>
    <w:rsid w:val="0049425A"/>
    <w:rsid w:val="004A1DDB"/>
    <w:rsid w:val="004B38EC"/>
    <w:rsid w:val="004B78FC"/>
    <w:rsid w:val="004F241B"/>
    <w:rsid w:val="004F2845"/>
    <w:rsid w:val="004F4E84"/>
    <w:rsid w:val="004F71F0"/>
    <w:rsid w:val="004F7497"/>
    <w:rsid w:val="004F79B9"/>
    <w:rsid w:val="00501FEA"/>
    <w:rsid w:val="005150E1"/>
    <w:rsid w:val="00527D2B"/>
    <w:rsid w:val="0054632B"/>
    <w:rsid w:val="00562D45"/>
    <w:rsid w:val="005648A8"/>
    <w:rsid w:val="00573A6F"/>
    <w:rsid w:val="00575174"/>
    <w:rsid w:val="00584EF9"/>
    <w:rsid w:val="005856A5"/>
    <w:rsid w:val="005A14E5"/>
    <w:rsid w:val="005A4E2E"/>
    <w:rsid w:val="005B32CD"/>
    <w:rsid w:val="005B4E53"/>
    <w:rsid w:val="005C62AB"/>
    <w:rsid w:val="005D28B7"/>
    <w:rsid w:val="005D2FC2"/>
    <w:rsid w:val="005E0670"/>
    <w:rsid w:val="005F018A"/>
    <w:rsid w:val="00605E9B"/>
    <w:rsid w:val="00634746"/>
    <w:rsid w:val="00641ADF"/>
    <w:rsid w:val="00650906"/>
    <w:rsid w:val="00655B36"/>
    <w:rsid w:val="006600BA"/>
    <w:rsid w:val="0068104F"/>
    <w:rsid w:val="00690874"/>
    <w:rsid w:val="00693B27"/>
    <w:rsid w:val="006C286B"/>
    <w:rsid w:val="006D072A"/>
    <w:rsid w:val="006D0961"/>
    <w:rsid w:val="006D415C"/>
    <w:rsid w:val="006D7213"/>
    <w:rsid w:val="006E6733"/>
    <w:rsid w:val="0070141D"/>
    <w:rsid w:val="00716952"/>
    <w:rsid w:val="00724839"/>
    <w:rsid w:val="00730132"/>
    <w:rsid w:val="00742626"/>
    <w:rsid w:val="00746388"/>
    <w:rsid w:val="007467F1"/>
    <w:rsid w:val="00757C7B"/>
    <w:rsid w:val="00763983"/>
    <w:rsid w:val="00781F68"/>
    <w:rsid w:val="00791047"/>
    <w:rsid w:val="00796AFE"/>
    <w:rsid w:val="007A4D3A"/>
    <w:rsid w:val="007A5A27"/>
    <w:rsid w:val="007C2F06"/>
    <w:rsid w:val="007D2159"/>
    <w:rsid w:val="007F6B2C"/>
    <w:rsid w:val="00811DFA"/>
    <w:rsid w:val="008133F3"/>
    <w:rsid w:val="00820989"/>
    <w:rsid w:val="00826C7D"/>
    <w:rsid w:val="00827CAC"/>
    <w:rsid w:val="00852334"/>
    <w:rsid w:val="008573E0"/>
    <w:rsid w:val="00872F5A"/>
    <w:rsid w:val="00877245"/>
    <w:rsid w:val="008A287B"/>
    <w:rsid w:val="008A2CE6"/>
    <w:rsid w:val="008A51CF"/>
    <w:rsid w:val="008D4CAD"/>
    <w:rsid w:val="008E2D3C"/>
    <w:rsid w:val="008E5219"/>
    <w:rsid w:val="008F054F"/>
    <w:rsid w:val="009060A1"/>
    <w:rsid w:val="00906D32"/>
    <w:rsid w:val="0093494F"/>
    <w:rsid w:val="009439B0"/>
    <w:rsid w:val="00960B40"/>
    <w:rsid w:val="00962C58"/>
    <w:rsid w:val="009A2F2F"/>
    <w:rsid w:val="009A754E"/>
    <w:rsid w:val="009A79FC"/>
    <w:rsid w:val="009B5240"/>
    <w:rsid w:val="009C7C04"/>
    <w:rsid w:val="009F458F"/>
    <w:rsid w:val="00A00057"/>
    <w:rsid w:val="00A23FBE"/>
    <w:rsid w:val="00A30B0C"/>
    <w:rsid w:val="00A3264C"/>
    <w:rsid w:val="00A40E8F"/>
    <w:rsid w:val="00A4694C"/>
    <w:rsid w:val="00A61237"/>
    <w:rsid w:val="00A75D0F"/>
    <w:rsid w:val="00A82EE3"/>
    <w:rsid w:val="00A84D54"/>
    <w:rsid w:val="00A95657"/>
    <w:rsid w:val="00AB02D1"/>
    <w:rsid w:val="00AD45E2"/>
    <w:rsid w:val="00AE07A2"/>
    <w:rsid w:val="00AE22D6"/>
    <w:rsid w:val="00AE2880"/>
    <w:rsid w:val="00B158DC"/>
    <w:rsid w:val="00B34FEC"/>
    <w:rsid w:val="00B366AB"/>
    <w:rsid w:val="00B3709A"/>
    <w:rsid w:val="00B57A6A"/>
    <w:rsid w:val="00B8018A"/>
    <w:rsid w:val="00B8041D"/>
    <w:rsid w:val="00B80AA9"/>
    <w:rsid w:val="00B94B2C"/>
    <w:rsid w:val="00BA3DDF"/>
    <w:rsid w:val="00BA529D"/>
    <w:rsid w:val="00BA5A7C"/>
    <w:rsid w:val="00BA6303"/>
    <w:rsid w:val="00BB70F5"/>
    <w:rsid w:val="00BC75BE"/>
    <w:rsid w:val="00BF38C7"/>
    <w:rsid w:val="00C021BD"/>
    <w:rsid w:val="00C063E6"/>
    <w:rsid w:val="00C06DAC"/>
    <w:rsid w:val="00C217F2"/>
    <w:rsid w:val="00C27DDC"/>
    <w:rsid w:val="00C305A1"/>
    <w:rsid w:val="00C42D82"/>
    <w:rsid w:val="00C50CAE"/>
    <w:rsid w:val="00C63CAB"/>
    <w:rsid w:val="00C91E89"/>
    <w:rsid w:val="00CB5311"/>
    <w:rsid w:val="00CC0B48"/>
    <w:rsid w:val="00CD21F2"/>
    <w:rsid w:val="00CE6CA6"/>
    <w:rsid w:val="00CF732E"/>
    <w:rsid w:val="00D0045B"/>
    <w:rsid w:val="00D0161E"/>
    <w:rsid w:val="00D0443A"/>
    <w:rsid w:val="00D056DB"/>
    <w:rsid w:val="00D14B23"/>
    <w:rsid w:val="00D21A50"/>
    <w:rsid w:val="00D25C0D"/>
    <w:rsid w:val="00D40CEF"/>
    <w:rsid w:val="00D561E4"/>
    <w:rsid w:val="00D651BC"/>
    <w:rsid w:val="00D7597C"/>
    <w:rsid w:val="00D82F37"/>
    <w:rsid w:val="00DA6225"/>
    <w:rsid w:val="00DD2E60"/>
    <w:rsid w:val="00DE4061"/>
    <w:rsid w:val="00DF1265"/>
    <w:rsid w:val="00DF6E5E"/>
    <w:rsid w:val="00E04BC3"/>
    <w:rsid w:val="00E0570D"/>
    <w:rsid w:val="00E20D1E"/>
    <w:rsid w:val="00E227BB"/>
    <w:rsid w:val="00E32EC2"/>
    <w:rsid w:val="00E36961"/>
    <w:rsid w:val="00E850A6"/>
    <w:rsid w:val="00E945D7"/>
    <w:rsid w:val="00E96D76"/>
    <w:rsid w:val="00EA531C"/>
    <w:rsid w:val="00EB627A"/>
    <w:rsid w:val="00ED51CA"/>
    <w:rsid w:val="00F01561"/>
    <w:rsid w:val="00F12312"/>
    <w:rsid w:val="00F13A05"/>
    <w:rsid w:val="00F356C7"/>
    <w:rsid w:val="00F35D56"/>
    <w:rsid w:val="00F50E0D"/>
    <w:rsid w:val="00F725F5"/>
    <w:rsid w:val="00F72AAF"/>
    <w:rsid w:val="00F8431F"/>
    <w:rsid w:val="00FC31FE"/>
    <w:rsid w:val="00FC370E"/>
    <w:rsid w:val="00FC4266"/>
    <w:rsid w:val="00FC6ED7"/>
    <w:rsid w:val="00FE0752"/>
    <w:rsid w:val="00FE4981"/>
    <w:rsid w:val="00FF27C4"/>
    <w:rsid w:val="00FF3048"/>
    <w:rsid w:val="03C00CCF"/>
    <w:rsid w:val="095468E9"/>
    <w:rsid w:val="096835C1"/>
    <w:rsid w:val="29B505AB"/>
    <w:rsid w:val="324357CA"/>
    <w:rsid w:val="3DAD78CA"/>
    <w:rsid w:val="5BD87E5E"/>
    <w:rsid w:val="5DA73724"/>
    <w:rsid w:val="60351BD8"/>
    <w:rsid w:val="75962066"/>
    <w:rsid w:val="7B7A0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F1AE60"/>
  <w15:docId w15:val="{6E1265E8-4DC0-475B-89D8-BC655040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1260"/>
      <w:jc w:val="left"/>
    </w:pPr>
    <w:rPr>
      <w:sz w:val="20"/>
      <w:szCs w:val="20"/>
    </w:rPr>
  </w:style>
  <w:style w:type="paragraph" w:styleId="a3">
    <w:name w:val="Document Map"/>
    <w:basedOn w:val="a"/>
    <w:link w:val="a4"/>
    <w:uiPriority w:val="99"/>
    <w:qFormat/>
    <w:rPr>
      <w:rFonts w:ascii="宋体"/>
      <w:sz w:val="18"/>
      <w:szCs w:val="18"/>
    </w:rPr>
  </w:style>
  <w:style w:type="paragraph" w:styleId="a5">
    <w:name w:val="annotation text"/>
    <w:basedOn w:val="a"/>
    <w:link w:val="a6"/>
    <w:uiPriority w:val="99"/>
    <w:qFormat/>
    <w:pPr>
      <w:jc w:val="left"/>
    </w:pPr>
    <w:rPr>
      <w:rFonts w:ascii="Times New Roman" w:hAnsi="Times New Roman"/>
    </w:rPr>
  </w:style>
  <w:style w:type="paragraph" w:styleId="a7">
    <w:name w:val="Body Text"/>
    <w:basedOn w:val="a"/>
    <w:link w:val="a8"/>
    <w:uiPriority w:val="99"/>
    <w:qFormat/>
    <w:pPr>
      <w:spacing w:after="120"/>
    </w:pPr>
    <w:rPr>
      <w:rFonts w:ascii="Times New Roman" w:hAnsi="Times New Roman"/>
      <w:szCs w:val="24"/>
    </w:rPr>
  </w:style>
  <w:style w:type="paragraph" w:styleId="TOC5">
    <w:name w:val="toc 5"/>
    <w:basedOn w:val="a"/>
    <w:next w:val="a"/>
    <w:uiPriority w:val="99"/>
    <w:semiHidden/>
    <w:qFormat/>
    <w:pPr>
      <w:ind w:left="840"/>
      <w:jc w:val="left"/>
    </w:pPr>
    <w:rPr>
      <w:sz w:val="20"/>
      <w:szCs w:val="20"/>
    </w:rPr>
  </w:style>
  <w:style w:type="paragraph" w:styleId="TOC3">
    <w:name w:val="toc 3"/>
    <w:basedOn w:val="a"/>
    <w:next w:val="a"/>
    <w:uiPriority w:val="99"/>
    <w:qFormat/>
    <w:pPr>
      <w:ind w:left="420"/>
      <w:jc w:val="left"/>
    </w:pPr>
    <w:rPr>
      <w:sz w:val="20"/>
      <w:szCs w:val="20"/>
    </w:rPr>
  </w:style>
  <w:style w:type="paragraph" w:styleId="a9">
    <w:name w:val="Plain Text"/>
    <w:basedOn w:val="a"/>
    <w:link w:val="aa"/>
    <w:uiPriority w:val="99"/>
    <w:qFormat/>
    <w:rPr>
      <w:rFonts w:ascii="宋体" w:hAnsi="Courier New"/>
      <w:szCs w:val="20"/>
    </w:rPr>
  </w:style>
  <w:style w:type="paragraph" w:styleId="TOC8">
    <w:name w:val="toc 8"/>
    <w:basedOn w:val="a"/>
    <w:next w:val="a"/>
    <w:uiPriority w:val="99"/>
    <w:semiHidden/>
    <w:qFormat/>
    <w:pPr>
      <w:ind w:left="1470"/>
      <w:jc w:val="left"/>
    </w:pPr>
    <w:rPr>
      <w:sz w:val="20"/>
      <w:szCs w:val="20"/>
    </w:rPr>
  </w:style>
  <w:style w:type="paragraph" w:styleId="ab">
    <w:name w:val="Balloon Text"/>
    <w:basedOn w:val="a"/>
    <w:link w:val="ac"/>
    <w:uiPriority w:val="99"/>
    <w:qFormat/>
    <w:rPr>
      <w:rFonts w:ascii="Times New Roman" w:hAnsi="Times New Roman"/>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qFormat/>
    <w:pPr>
      <w:spacing w:before="120"/>
      <w:jc w:val="left"/>
    </w:pPr>
    <w:rPr>
      <w:b/>
      <w:bCs/>
      <w:i/>
      <w:iCs/>
      <w:sz w:val="24"/>
      <w:szCs w:val="24"/>
    </w:rPr>
  </w:style>
  <w:style w:type="paragraph" w:styleId="TOC4">
    <w:name w:val="toc 4"/>
    <w:basedOn w:val="a"/>
    <w:next w:val="a"/>
    <w:uiPriority w:val="99"/>
    <w:semiHidden/>
    <w:qFormat/>
    <w:pPr>
      <w:ind w:left="630"/>
      <w:jc w:val="left"/>
    </w:pPr>
    <w:rPr>
      <w:sz w:val="20"/>
      <w:szCs w:val="20"/>
    </w:rPr>
  </w:style>
  <w:style w:type="paragraph" w:styleId="af1">
    <w:name w:val="Subtitle"/>
    <w:basedOn w:val="a"/>
    <w:next w:val="a"/>
    <w:link w:val="af2"/>
    <w:uiPriority w:val="99"/>
    <w:qFormat/>
    <w:pPr>
      <w:spacing w:before="240" w:after="60" w:line="312" w:lineRule="auto"/>
      <w:jc w:val="center"/>
      <w:outlineLvl w:val="1"/>
    </w:pPr>
    <w:rPr>
      <w:rFonts w:ascii="Cambria" w:hAnsi="Cambria"/>
      <w:b/>
      <w:bCs/>
      <w:kern w:val="28"/>
      <w:sz w:val="32"/>
      <w:szCs w:val="32"/>
    </w:rPr>
  </w:style>
  <w:style w:type="paragraph" w:styleId="af3">
    <w:name w:val="footnote text"/>
    <w:basedOn w:val="a"/>
    <w:link w:val="af4"/>
    <w:uiPriority w:val="99"/>
    <w:qFormat/>
    <w:pPr>
      <w:snapToGrid w:val="0"/>
      <w:jc w:val="left"/>
    </w:pPr>
    <w:rPr>
      <w:rFonts w:ascii="Times New Roman" w:hAnsi="Times New Roman"/>
      <w:kern w:val="0"/>
      <w:sz w:val="18"/>
      <w:szCs w:val="18"/>
    </w:rPr>
  </w:style>
  <w:style w:type="paragraph" w:styleId="TOC6">
    <w:name w:val="toc 6"/>
    <w:basedOn w:val="a"/>
    <w:next w:val="a"/>
    <w:uiPriority w:val="99"/>
    <w:semiHidden/>
    <w:qFormat/>
    <w:pPr>
      <w:ind w:left="1050"/>
      <w:jc w:val="left"/>
    </w:pPr>
    <w:rPr>
      <w:sz w:val="20"/>
      <w:szCs w:val="20"/>
    </w:rPr>
  </w:style>
  <w:style w:type="paragraph" w:styleId="TOC2">
    <w:name w:val="toc 2"/>
    <w:basedOn w:val="a"/>
    <w:next w:val="a"/>
    <w:uiPriority w:val="99"/>
    <w:qFormat/>
    <w:pPr>
      <w:spacing w:before="120"/>
      <w:ind w:left="210"/>
      <w:jc w:val="left"/>
    </w:pPr>
    <w:rPr>
      <w:b/>
      <w:bCs/>
      <w:sz w:val="22"/>
    </w:rPr>
  </w:style>
  <w:style w:type="paragraph" w:styleId="TOC9">
    <w:name w:val="toc 9"/>
    <w:basedOn w:val="a"/>
    <w:next w:val="a"/>
    <w:uiPriority w:val="99"/>
    <w:semiHidden/>
    <w:qFormat/>
    <w:pPr>
      <w:ind w:left="1680"/>
      <w:jc w:val="left"/>
    </w:pPr>
    <w:rPr>
      <w:sz w:val="20"/>
      <w:szCs w:val="20"/>
    </w:rPr>
  </w:style>
  <w:style w:type="paragraph" w:styleId="af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6">
    <w:name w:val="annotation subject"/>
    <w:basedOn w:val="a5"/>
    <w:next w:val="a5"/>
    <w:link w:val="af7"/>
    <w:uiPriority w:val="99"/>
    <w:qFormat/>
    <w:rPr>
      <w:rFonts w:ascii="Calibri" w:hAnsi="Calibri"/>
      <w:b/>
      <w:bCs/>
    </w:rPr>
  </w:style>
  <w:style w:type="table" w:styleId="af8">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99"/>
    <w:qFormat/>
    <w:rPr>
      <w:rFonts w:cs="Times New Roman"/>
      <w:b/>
    </w:rPr>
  </w:style>
  <w:style w:type="character" w:styleId="afa">
    <w:name w:val="page number"/>
    <w:uiPriority w:val="99"/>
    <w:qFormat/>
    <w:rPr>
      <w:rFonts w:cs="Times New Roman"/>
    </w:rPr>
  </w:style>
  <w:style w:type="character" w:styleId="afb">
    <w:name w:val="Hyperlink"/>
    <w:uiPriority w:val="99"/>
    <w:qFormat/>
    <w:rPr>
      <w:rFonts w:cs="Times New Roman"/>
      <w:color w:val="0000FF"/>
      <w:u w:val="single"/>
    </w:rPr>
  </w:style>
  <w:style w:type="character" w:styleId="afc">
    <w:name w:val="footnote reference"/>
    <w:uiPriority w:val="99"/>
    <w:qFormat/>
    <w:rPr>
      <w:rFonts w:cs="Times New Roman"/>
      <w:vertAlign w:val="superscript"/>
    </w:rPr>
  </w:style>
  <w:style w:type="character" w:customStyle="1" w:styleId="10">
    <w:name w:val="标题 1 字符"/>
    <w:link w:val="1"/>
    <w:uiPriority w:val="99"/>
    <w:qFormat/>
    <w:locked/>
    <w:rPr>
      <w:rFonts w:cs="Times New Roman"/>
      <w:b/>
      <w:bCs/>
      <w:kern w:val="44"/>
      <w:sz w:val="44"/>
      <w:szCs w:val="44"/>
    </w:rPr>
  </w:style>
  <w:style w:type="character" w:customStyle="1" w:styleId="20">
    <w:name w:val="标题 2 字符"/>
    <w:link w:val="2"/>
    <w:uiPriority w:val="99"/>
    <w:qFormat/>
    <w:locked/>
    <w:rPr>
      <w:rFonts w:ascii="Arial" w:eastAsia="黑体" w:hAnsi="Arial" w:cs="Times New Roman"/>
      <w:b/>
      <w:bCs/>
      <w:kern w:val="2"/>
      <w:sz w:val="32"/>
      <w:szCs w:val="32"/>
    </w:rPr>
  </w:style>
  <w:style w:type="character" w:customStyle="1" w:styleId="30">
    <w:name w:val="标题 3 字符"/>
    <w:link w:val="3"/>
    <w:uiPriority w:val="99"/>
    <w:semiHidden/>
    <w:qFormat/>
    <w:locked/>
    <w:rPr>
      <w:rFonts w:ascii="Calibri" w:eastAsia="宋体" w:hAnsi="Calibri" w:cs="Times New Roman"/>
      <w:b/>
      <w:bCs/>
      <w:kern w:val="2"/>
      <w:sz w:val="32"/>
      <w:szCs w:val="32"/>
    </w:rPr>
  </w:style>
  <w:style w:type="character" w:customStyle="1" w:styleId="aa">
    <w:name w:val="纯文本 字符"/>
    <w:link w:val="a9"/>
    <w:uiPriority w:val="99"/>
    <w:qFormat/>
    <w:locked/>
    <w:rPr>
      <w:rFonts w:ascii="宋体" w:hAnsi="Courier New"/>
      <w:kern w:val="2"/>
      <w:sz w:val="21"/>
    </w:rPr>
  </w:style>
  <w:style w:type="character" w:customStyle="1" w:styleId="ae">
    <w:name w:val="页脚 字符"/>
    <w:link w:val="ad"/>
    <w:uiPriority w:val="99"/>
    <w:qFormat/>
    <w:locked/>
    <w:rPr>
      <w:rFonts w:cs="Times New Roman"/>
      <w:sz w:val="18"/>
      <w:szCs w:val="18"/>
    </w:rPr>
  </w:style>
  <w:style w:type="character" w:customStyle="1" w:styleId="af0">
    <w:name w:val="页眉 字符"/>
    <w:link w:val="af"/>
    <w:uiPriority w:val="99"/>
    <w:qFormat/>
    <w:locked/>
    <w:rPr>
      <w:rFonts w:cs="Times New Roman"/>
      <w:sz w:val="18"/>
      <w:szCs w:val="18"/>
    </w:rPr>
  </w:style>
  <w:style w:type="paragraph" w:customStyle="1" w:styleId="TOC10">
    <w:name w:val="TOC 标题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character" w:customStyle="1" w:styleId="Char">
    <w:name w:val="纯文本 Char"/>
    <w:uiPriority w:val="99"/>
    <w:semiHidden/>
    <w:qFormat/>
    <w:rPr>
      <w:rFonts w:ascii="宋体" w:hAnsi="Courier New" w:cs="Courier New"/>
      <w:kern w:val="2"/>
      <w:sz w:val="21"/>
      <w:szCs w:val="21"/>
    </w:rPr>
  </w:style>
  <w:style w:type="paragraph" w:customStyle="1" w:styleId="TOC20">
    <w:name w:val="TOC 标题2"/>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character" w:customStyle="1" w:styleId="11">
    <w:name w:val="批注引用1"/>
    <w:uiPriority w:val="99"/>
    <w:qFormat/>
    <w:rPr>
      <w:sz w:val="21"/>
    </w:rPr>
  </w:style>
  <w:style w:type="character" w:customStyle="1" w:styleId="af7">
    <w:name w:val="批注主题 字符"/>
    <w:link w:val="af6"/>
    <w:uiPriority w:val="99"/>
    <w:qFormat/>
    <w:locked/>
    <w:rPr>
      <w:rFonts w:ascii="Calibri" w:hAnsi="Calibri"/>
      <w:b/>
      <w:kern w:val="2"/>
      <w:sz w:val="22"/>
    </w:rPr>
  </w:style>
  <w:style w:type="character" w:customStyle="1" w:styleId="ac">
    <w:name w:val="批注框文本 字符"/>
    <w:link w:val="ab"/>
    <w:uiPriority w:val="99"/>
    <w:qFormat/>
    <w:locked/>
    <w:rPr>
      <w:kern w:val="2"/>
      <w:sz w:val="18"/>
    </w:rPr>
  </w:style>
  <w:style w:type="character" w:customStyle="1" w:styleId="af2">
    <w:name w:val="副标题 字符"/>
    <w:link w:val="af1"/>
    <w:uiPriority w:val="99"/>
    <w:qFormat/>
    <w:locked/>
    <w:rPr>
      <w:rFonts w:ascii="Cambria" w:hAnsi="Cambria"/>
      <w:b/>
      <w:kern w:val="28"/>
      <w:sz w:val="32"/>
    </w:rPr>
  </w:style>
  <w:style w:type="character" w:customStyle="1" w:styleId="af4">
    <w:name w:val="脚注文本 字符"/>
    <w:link w:val="af3"/>
    <w:uiPriority w:val="99"/>
    <w:qFormat/>
    <w:locked/>
    <w:rPr>
      <w:sz w:val="18"/>
    </w:rPr>
  </w:style>
  <w:style w:type="character" w:customStyle="1" w:styleId="pt1">
    <w:name w:val="pt1"/>
    <w:uiPriority w:val="99"/>
    <w:qFormat/>
    <w:rPr>
      <w:rFonts w:ascii="Calibri" w:eastAsia="宋体" w:hAnsi="Calibri"/>
      <w:sz w:val="18"/>
    </w:rPr>
  </w:style>
  <w:style w:type="character" w:customStyle="1" w:styleId="font41">
    <w:name w:val="font41"/>
    <w:uiPriority w:val="99"/>
    <w:qFormat/>
    <w:rPr>
      <w:rFonts w:ascii="Times New Roman" w:hAnsi="Times New Roman"/>
      <w:color w:val="FF0000"/>
      <w:sz w:val="20"/>
      <w:u w:val="none"/>
    </w:rPr>
  </w:style>
  <w:style w:type="character" w:customStyle="1" w:styleId="12">
    <w:name w:val="页码1"/>
    <w:uiPriority w:val="99"/>
    <w:qFormat/>
    <w:rPr>
      <w:rFonts w:cs="Times New Roman"/>
    </w:rPr>
  </w:style>
  <w:style w:type="character" w:customStyle="1" w:styleId="Char0">
    <w:name w:val="文档结构图 Char"/>
    <w:link w:val="13"/>
    <w:uiPriority w:val="99"/>
    <w:qFormat/>
    <w:locked/>
    <w:rPr>
      <w:rFonts w:ascii="宋体"/>
      <w:sz w:val="18"/>
    </w:rPr>
  </w:style>
  <w:style w:type="paragraph" w:customStyle="1" w:styleId="13">
    <w:name w:val="文档结构图1"/>
    <w:basedOn w:val="a"/>
    <w:link w:val="Char0"/>
    <w:uiPriority w:val="99"/>
    <w:qFormat/>
    <w:rPr>
      <w:rFonts w:ascii="宋体" w:hAnsi="Times New Roman"/>
      <w:kern w:val="0"/>
      <w:sz w:val="18"/>
      <w:szCs w:val="18"/>
    </w:rPr>
  </w:style>
  <w:style w:type="character" w:customStyle="1" w:styleId="font51">
    <w:name w:val="font51"/>
    <w:uiPriority w:val="99"/>
    <w:qFormat/>
    <w:rPr>
      <w:rFonts w:ascii="宋体" w:eastAsia="宋体" w:hAnsi="宋体"/>
      <w:color w:val="FF0000"/>
      <w:sz w:val="20"/>
      <w:u w:val="none"/>
    </w:rPr>
  </w:style>
  <w:style w:type="character" w:customStyle="1" w:styleId="a4">
    <w:name w:val="文档结构图 字符"/>
    <w:link w:val="a3"/>
    <w:uiPriority w:val="99"/>
    <w:qFormat/>
    <w:locked/>
    <w:rPr>
      <w:rFonts w:ascii="宋体" w:hAnsi="Calibri"/>
      <w:kern w:val="2"/>
      <w:sz w:val="18"/>
    </w:rPr>
  </w:style>
  <w:style w:type="character" w:customStyle="1" w:styleId="14">
    <w:name w:val="页脚 字符1"/>
    <w:uiPriority w:val="99"/>
    <w:qFormat/>
    <w:rPr>
      <w:rFonts w:eastAsia="宋体"/>
      <w:kern w:val="2"/>
      <w:sz w:val="18"/>
      <w:lang w:val="en-US" w:eastAsia="zh-CN"/>
    </w:rPr>
  </w:style>
  <w:style w:type="character" w:customStyle="1" w:styleId="Char1">
    <w:name w:val="批注主题 Char"/>
    <w:link w:val="15"/>
    <w:uiPriority w:val="99"/>
    <w:qFormat/>
    <w:locked/>
    <w:rPr>
      <w:b/>
      <w:kern w:val="2"/>
      <w:sz w:val="22"/>
    </w:rPr>
  </w:style>
  <w:style w:type="paragraph" w:customStyle="1" w:styleId="15">
    <w:name w:val="批注主题1"/>
    <w:basedOn w:val="a5"/>
    <w:next w:val="a5"/>
    <w:link w:val="Char1"/>
    <w:uiPriority w:val="99"/>
    <w:qFormat/>
    <w:rPr>
      <w:b/>
      <w:bCs/>
    </w:rPr>
  </w:style>
  <w:style w:type="character" w:customStyle="1" w:styleId="a6">
    <w:name w:val="批注文字 字符"/>
    <w:link w:val="a5"/>
    <w:uiPriority w:val="99"/>
    <w:qFormat/>
    <w:locked/>
    <w:rPr>
      <w:kern w:val="2"/>
      <w:sz w:val="22"/>
    </w:rPr>
  </w:style>
  <w:style w:type="character" w:customStyle="1" w:styleId="FootnoteTextChar1">
    <w:name w:val="Footnote Text Char1"/>
    <w:uiPriority w:val="99"/>
    <w:semiHidden/>
    <w:qFormat/>
    <w:rPr>
      <w:rFonts w:ascii="Calibri" w:hAnsi="Calibri"/>
      <w:sz w:val="18"/>
      <w:szCs w:val="18"/>
    </w:rPr>
  </w:style>
  <w:style w:type="character" w:customStyle="1" w:styleId="16">
    <w:name w:val="脚注文本 字符1"/>
    <w:uiPriority w:val="99"/>
    <w:semiHidden/>
    <w:qFormat/>
    <w:rPr>
      <w:rFonts w:ascii="Calibri" w:eastAsia="宋体" w:hAnsi="Calibri" w:cs="Times New Roman"/>
      <w:kern w:val="2"/>
      <w:sz w:val="18"/>
      <w:szCs w:val="18"/>
    </w:rPr>
  </w:style>
  <w:style w:type="character" w:customStyle="1" w:styleId="a8">
    <w:name w:val="正文文本 字符"/>
    <w:link w:val="a7"/>
    <w:uiPriority w:val="99"/>
    <w:locked/>
    <w:rPr>
      <w:rFonts w:cs="Times New Roman"/>
      <w:kern w:val="2"/>
      <w:sz w:val="24"/>
      <w:szCs w:val="24"/>
    </w:rPr>
  </w:style>
  <w:style w:type="character" w:customStyle="1" w:styleId="BalloonTextChar1">
    <w:name w:val="Balloon Text Char1"/>
    <w:uiPriority w:val="99"/>
    <w:semiHidden/>
    <w:rPr>
      <w:rFonts w:ascii="Calibri" w:hAnsi="Calibri"/>
      <w:sz w:val="0"/>
      <w:szCs w:val="0"/>
    </w:rPr>
  </w:style>
  <w:style w:type="character" w:customStyle="1" w:styleId="17">
    <w:name w:val="批注框文本 字符1"/>
    <w:uiPriority w:val="99"/>
    <w:semiHidden/>
    <w:rPr>
      <w:rFonts w:ascii="宋体" w:hAnsi="Calibri" w:cs="Times New Roman"/>
      <w:kern w:val="2"/>
      <w:sz w:val="18"/>
      <w:szCs w:val="18"/>
    </w:rPr>
  </w:style>
  <w:style w:type="character" w:customStyle="1" w:styleId="DocumentMapChar1">
    <w:name w:val="Document Map Char1"/>
    <w:uiPriority w:val="99"/>
    <w:semiHidden/>
    <w:rPr>
      <w:sz w:val="0"/>
      <w:szCs w:val="0"/>
    </w:rPr>
  </w:style>
  <w:style w:type="character" w:customStyle="1" w:styleId="18">
    <w:name w:val="文档结构图 字符1"/>
    <w:uiPriority w:val="99"/>
    <w:semiHidden/>
    <w:rPr>
      <w:rFonts w:ascii="Apple Color Emoji" w:eastAsia="宋体" w:hAnsi="Apple Color Emoji" w:cs="Times New Roman"/>
      <w:kern w:val="2"/>
      <w:sz w:val="26"/>
      <w:szCs w:val="26"/>
    </w:rPr>
  </w:style>
  <w:style w:type="character" w:customStyle="1" w:styleId="CommentTextChar1">
    <w:name w:val="Comment Text Char1"/>
    <w:uiPriority w:val="99"/>
    <w:semiHidden/>
    <w:rPr>
      <w:rFonts w:ascii="Calibri" w:hAnsi="Calibri"/>
    </w:rPr>
  </w:style>
  <w:style w:type="character" w:customStyle="1" w:styleId="19">
    <w:name w:val="批注文字 字符1"/>
    <w:uiPriority w:val="99"/>
    <w:semiHidden/>
    <w:rPr>
      <w:rFonts w:ascii="Calibri" w:eastAsia="宋体" w:hAnsi="Calibri" w:cs="Times New Roman"/>
      <w:kern w:val="2"/>
      <w:sz w:val="22"/>
      <w:szCs w:val="22"/>
    </w:rPr>
  </w:style>
  <w:style w:type="character" w:customStyle="1" w:styleId="CommentSubjectChar1">
    <w:name w:val="Comment Subject Char1"/>
    <w:uiPriority w:val="99"/>
    <w:semiHidden/>
    <w:rPr>
      <w:rFonts w:ascii="Calibri" w:hAnsi="Calibri"/>
      <w:b/>
      <w:bCs/>
      <w:kern w:val="2"/>
      <w:sz w:val="22"/>
    </w:rPr>
  </w:style>
  <w:style w:type="character" w:customStyle="1" w:styleId="1a">
    <w:name w:val="批注主题 字符1"/>
    <w:uiPriority w:val="99"/>
    <w:semiHidden/>
    <w:rPr>
      <w:rFonts w:ascii="Calibri" w:eastAsia="宋体" w:hAnsi="Calibri" w:cs="Times New Roman"/>
      <w:b/>
      <w:bCs/>
      <w:kern w:val="2"/>
      <w:sz w:val="22"/>
      <w:szCs w:val="22"/>
    </w:rPr>
  </w:style>
  <w:style w:type="character" w:customStyle="1" w:styleId="SubtitleChar1">
    <w:name w:val="Subtitle Char1"/>
    <w:uiPriority w:val="11"/>
    <w:rPr>
      <w:rFonts w:ascii="Cambria" w:hAnsi="Cambria" w:cs="Times New Roman"/>
      <w:b/>
      <w:bCs/>
      <w:kern w:val="28"/>
      <w:sz w:val="32"/>
      <w:szCs w:val="32"/>
    </w:rPr>
  </w:style>
  <w:style w:type="character" w:customStyle="1" w:styleId="1b">
    <w:name w:val="副标题 字符1"/>
    <w:uiPriority w:val="99"/>
    <w:rPr>
      <w:rFonts w:ascii="Calibri" w:eastAsia="宋体" w:hAnsi="Calibri" w:cs="Times New Roman"/>
      <w:b/>
      <w:bCs/>
      <w:kern w:val="28"/>
      <w:sz w:val="32"/>
      <w:szCs w:val="32"/>
    </w:rPr>
  </w:style>
  <w:style w:type="paragraph" w:customStyle="1" w:styleId="1c">
    <w:name w:val="正文首行缩进1"/>
    <w:basedOn w:val="a"/>
    <w:uiPriority w:val="99"/>
    <w:pPr>
      <w:spacing w:line="400" w:lineRule="atLeast"/>
      <w:ind w:firstLineChars="200" w:firstLine="200"/>
    </w:pPr>
    <w:rPr>
      <w:kern w:val="0"/>
      <w:sz w:val="24"/>
      <w:szCs w:val="20"/>
    </w:rPr>
  </w:style>
  <w:style w:type="paragraph" w:customStyle="1" w:styleId="1d">
    <w:name w:val="普通(网站)1"/>
    <w:uiPriority w:val="99"/>
    <w:pPr>
      <w:spacing w:before="100" w:beforeAutospacing="1" w:after="100" w:afterAutospacing="1"/>
    </w:pPr>
    <w:rPr>
      <w:sz w:val="24"/>
    </w:rPr>
  </w:style>
  <w:style w:type="paragraph" w:customStyle="1" w:styleId="1e">
    <w:name w:val="列出段落1"/>
    <w:basedOn w:val="a"/>
    <w:uiPriority w:val="99"/>
    <w:pPr>
      <w:widowControl/>
      <w:spacing w:line="560" w:lineRule="exact"/>
      <w:ind w:firstLineChars="200" w:firstLine="420"/>
    </w:pPr>
    <w:rPr>
      <w:rFonts w:ascii="Times New Roman" w:eastAsia="仿宋" w:hAnsi="Times New Roman"/>
      <w:sz w:val="32"/>
    </w:rPr>
  </w:style>
  <w:style w:type="paragraph" w:customStyle="1" w:styleId="1f">
    <w:name w:val="页脚1"/>
    <w:basedOn w:val="a"/>
    <w:uiPriority w:val="99"/>
    <w:pPr>
      <w:tabs>
        <w:tab w:val="center" w:pos="4153"/>
        <w:tab w:val="right" w:pos="8306"/>
      </w:tabs>
      <w:snapToGrid w:val="0"/>
      <w:jc w:val="left"/>
    </w:pPr>
    <w:rPr>
      <w:sz w:val="18"/>
    </w:rPr>
  </w:style>
  <w:style w:type="paragraph" w:customStyle="1" w:styleId="1f0">
    <w:name w:val="列表段落1"/>
    <w:basedOn w:val="a"/>
    <w:uiPriority w:val="99"/>
    <w:pPr>
      <w:widowControl/>
      <w:spacing w:beforeLines="50" w:line="360" w:lineRule="auto"/>
      <w:ind w:firstLineChars="200" w:firstLine="420"/>
    </w:pPr>
    <w:rPr>
      <w:rFonts w:ascii="Times New Roman" w:hAnsi="Times New Roman"/>
      <w:kern w:val="0"/>
      <w:sz w:val="28"/>
      <w:szCs w:val="24"/>
      <w:lang w:eastAsia="en-US"/>
    </w:rPr>
  </w:style>
  <w:style w:type="paragraph" w:customStyle="1" w:styleId="1f1">
    <w:name w:val="修订1"/>
    <w:uiPriority w:val="99"/>
    <w:rPr>
      <w:kern w:val="2"/>
      <w:sz w:val="21"/>
      <w:szCs w:val="22"/>
    </w:rPr>
  </w:style>
  <w:style w:type="paragraph" w:customStyle="1" w:styleId="p15">
    <w:name w:val="p15"/>
    <w:basedOn w:val="a"/>
    <w:uiPriority w:val="99"/>
    <w:pPr>
      <w:widowControl/>
    </w:pPr>
    <w:rPr>
      <w:kern w:val="0"/>
      <w:sz w:val="32"/>
      <w:szCs w:val="24"/>
    </w:rPr>
  </w:style>
  <w:style w:type="paragraph" w:customStyle="1" w:styleId="110">
    <w:name w:val="列出段落11"/>
    <w:basedOn w:val="a"/>
    <w:uiPriority w:val="99"/>
    <w:pPr>
      <w:ind w:firstLineChars="200" w:firstLine="420"/>
    </w:pPr>
  </w:style>
  <w:style w:type="paragraph" w:customStyle="1" w:styleId="p0">
    <w:name w:val="p0"/>
    <w:basedOn w:val="a"/>
    <w:uiPriority w:val="99"/>
    <w:pPr>
      <w:widowControl/>
    </w:pPr>
    <w:rPr>
      <w:rFonts w:ascii="Times New Roman" w:eastAsia="仿宋_GB2312" w:hAnsi="Times New Roman"/>
      <w:sz w:val="32"/>
      <w:szCs w:val="20"/>
    </w:rPr>
  </w:style>
  <w:style w:type="paragraph" w:styleId="afd">
    <w:name w:val="List Paragraph"/>
    <w:basedOn w:val="a"/>
    <w:uiPriority w:val="99"/>
    <w:rsid w:val="005D2F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5</cp:revision>
  <dcterms:created xsi:type="dcterms:W3CDTF">2020-10-16T08:10:00Z</dcterms:created>
  <dcterms:modified xsi:type="dcterms:W3CDTF">2020-10-21T06:47:00Z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