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FD0" w:rsidRDefault="009F6C7A">
      <w:pPr>
        <w:widowControl/>
        <w:spacing w:line="560" w:lineRule="atLeast"/>
        <w:rPr>
          <w:rFonts w:ascii="仿宋" w:eastAsia="仿宋" w:hAnsi="仿宋" w:cs="Times New Roman"/>
          <w:kern w:val="0"/>
          <w:sz w:val="28"/>
          <w:szCs w:val="28"/>
        </w:rPr>
      </w:pPr>
      <w:bookmarkStart w:id="0" w:name="_GoBack"/>
      <w:bookmarkEnd w:id="0"/>
      <w:r>
        <w:rPr>
          <w:rFonts w:ascii="仿宋" w:eastAsia="仿宋" w:hAnsi="仿宋" w:cs="Times New Roman" w:hint="eastAsia"/>
          <w:kern w:val="0"/>
          <w:sz w:val="28"/>
          <w:szCs w:val="28"/>
        </w:rPr>
        <w:t>附件：</w:t>
      </w:r>
    </w:p>
    <w:p w:rsidR="006A0FD0" w:rsidRDefault="009F6C7A">
      <w:pPr>
        <w:widowControl/>
        <w:spacing w:line="560" w:lineRule="atLeast"/>
        <w:jc w:val="center"/>
        <w:rPr>
          <w:rFonts w:ascii="仿宋" w:eastAsia="仿宋" w:hAnsi="仿宋" w:cs="Times New Roman"/>
          <w:kern w:val="0"/>
          <w:sz w:val="28"/>
          <w:szCs w:val="28"/>
        </w:rPr>
      </w:pPr>
      <w:r>
        <w:rPr>
          <w:rFonts w:ascii="仿宋" w:eastAsia="仿宋" w:hAnsi="仿宋" w:cs="Times New Roman" w:hint="eastAsia"/>
          <w:kern w:val="0"/>
          <w:sz w:val="28"/>
          <w:szCs w:val="28"/>
        </w:rPr>
        <w:t>拟提名项目情况汇总表</w:t>
      </w:r>
    </w:p>
    <w:tbl>
      <w:tblPr>
        <w:tblStyle w:val="a5"/>
        <w:tblW w:w="8882" w:type="dxa"/>
        <w:jc w:val="center"/>
        <w:tblLayout w:type="fixed"/>
        <w:tblLook w:val="04A0" w:firstRow="1" w:lastRow="0" w:firstColumn="1" w:lastColumn="0" w:noHBand="0" w:noVBand="1"/>
      </w:tblPr>
      <w:tblGrid>
        <w:gridCol w:w="1345"/>
        <w:gridCol w:w="1185"/>
        <w:gridCol w:w="1530"/>
        <w:gridCol w:w="4822"/>
      </w:tblGrid>
      <w:tr w:rsidR="006A0FD0">
        <w:trPr>
          <w:trHeight w:val="526"/>
          <w:jc w:val="center"/>
        </w:trPr>
        <w:tc>
          <w:tcPr>
            <w:tcW w:w="1345" w:type="dxa"/>
            <w:vAlign w:val="center"/>
          </w:tcPr>
          <w:p w:rsidR="006A0FD0" w:rsidRDefault="009F6C7A">
            <w:pPr>
              <w:jc w:val="center"/>
              <w:rPr>
                <w:rFonts w:ascii="黑体" w:eastAsia="黑体" w:hAnsi="黑体" w:cs="黑体"/>
                <w:szCs w:val="21"/>
              </w:rPr>
            </w:pPr>
            <w:r>
              <w:rPr>
                <w:rFonts w:ascii="黑体" w:eastAsia="黑体" w:hAnsi="黑体" w:cs="黑体" w:hint="eastAsia"/>
                <w:szCs w:val="21"/>
              </w:rPr>
              <w:t>项目名称</w:t>
            </w:r>
          </w:p>
        </w:tc>
        <w:tc>
          <w:tcPr>
            <w:tcW w:w="1185" w:type="dxa"/>
            <w:vAlign w:val="center"/>
          </w:tcPr>
          <w:p w:rsidR="006A0FD0" w:rsidRDefault="009F6C7A">
            <w:pPr>
              <w:jc w:val="center"/>
              <w:rPr>
                <w:rFonts w:ascii="黑体" w:eastAsia="黑体" w:hAnsi="黑体" w:cs="黑体"/>
                <w:szCs w:val="21"/>
              </w:rPr>
            </w:pPr>
            <w:r>
              <w:rPr>
                <w:rFonts w:ascii="黑体" w:eastAsia="黑体" w:hAnsi="黑体" w:cs="黑体" w:hint="eastAsia"/>
                <w:szCs w:val="21"/>
              </w:rPr>
              <w:t>完成单位</w:t>
            </w:r>
          </w:p>
        </w:tc>
        <w:tc>
          <w:tcPr>
            <w:tcW w:w="1530" w:type="dxa"/>
            <w:vAlign w:val="center"/>
          </w:tcPr>
          <w:p w:rsidR="006A0FD0" w:rsidRDefault="009F6C7A">
            <w:pPr>
              <w:jc w:val="center"/>
              <w:rPr>
                <w:rFonts w:ascii="黑体" w:eastAsia="黑体" w:hAnsi="黑体" w:cs="黑体"/>
                <w:szCs w:val="21"/>
              </w:rPr>
            </w:pPr>
            <w:r>
              <w:rPr>
                <w:rFonts w:ascii="黑体" w:eastAsia="黑体" w:hAnsi="黑体" w:cs="黑体" w:hint="eastAsia"/>
                <w:szCs w:val="21"/>
              </w:rPr>
              <w:t>完成人</w:t>
            </w:r>
          </w:p>
        </w:tc>
        <w:tc>
          <w:tcPr>
            <w:tcW w:w="4822" w:type="dxa"/>
            <w:vAlign w:val="center"/>
          </w:tcPr>
          <w:p w:rsidR="006A0FD0" w:rsidRDefault="009F6C7A">
            <w:pPr>
              <w:jc w:val="center"/>
              <w:rPr>
                <w:rFonts w:ascii="黑体" w:eastAsia="黑体" w:hAnsi="黑体" w:cs="黑体"/>
                <w:szCs w:val="21"/>
              </w:rPr>
            </w:pPr>
            <w:r>
              <w:rPr>
                <w:rFonts w:ascii="黑体" w:eastAsia="黑体" w:hAnsi="黑体" w:cs="黑体" w:hint="eastAsia"/>
                <w:szCs w:val="21"/>
              </w:rPr>
              <w:t>项目简介</w:t>
            </w:r>
          </w:p>
        </w:tc>
      </w:tr>
      <w:tr w:rsidR="006A0FD0">
        <w:trPr>
          <w:trHeight w:val="8906"/>
          <w:jc w:val="center"/>
        </w:trPr>
        <w:tc>
          <w:tcPr>
            <w:tcW w:w="1345" w:type="dxa"/>
            <w:vAlign w:val="center"/>
          </w:tcPr>
          <w:p w:rsidR="006A0FD0" w:rsidRDefault="009F6C7A">
            <w:pPr>
              <w:adjustRightInd w:val="0"/>
              <w:snapToGrid w:val="0"/>
              <w:rPr>
                <w:rFonts w:ascii="仿宋" w:eastAsia="仿宋" w:hAnsi="仿宋" w:cs="仿宋"/>
              </w:rPr>
            </w:pPr>
            <w:r>
              <w:rPr>
                <w:rFonts w:ascii="仿宋" w:eastAsia="仿宋" w:hAnsi="仿宋" w:cs="仿宋" w:hint="eastAsia"/>
              </w:rPr>
              <w:t>消耗臭氧层物质监测关键技术与装备研发及应用</w:t>
            </w:r>
          </w:p>
          <w:p w:rsidR="006A0FD0" w:rsidRDefault="006A0FD0">
            <w:pPr>
              <w:adjustRightInd w:val="0"/>
              <w:snapToGrid w:val="0"/>
              <w:ind w:firstLineChars="200" w:firstLine="420"/>
              <w:rPr>
                <w:rFonts w:ascii="仿宋" w:eastAsia="仿宋" w:hAnsi="仿宋" w:cs="仿宋"/>
              </w:rPr>
            </w:pPr>
          </w:p>
        </w:tc>
        <w:tc>
          <w:tcPr>
            <w:tcW w:w="1185" w:type="dxa"/>
            <w:vAlign w:val="center"/>
          </w:tcPr>
          <w:p w:rsidR="006A0FD0" w:rsidRDefault="009F6C7A">
            <w:pPr>
              <w:adjustRightInd w:val="0"/>
              <w:snapToGrid w:val="0"/>
              <w:rPr>
                <w:rFonts w:ascii="仿宋" w:eastAsia="仿宋" w:hAnsi="仿宋" w:cs="仿宋"/>
              </w:rPr>
            </w:pPr>
            <w:r>
              <w:rPr>
                <w:rFonts w:ascii="仿宋" w:eastAsia="仿宋" w:hAnsi="仿宋" w:cs="仿宋" w:hint="eastAsia"/>
              </w:rPr>
              <w:t>杭州谱育科技发展有限公司、中国环境监测总站</w:t>
            </w:r>
          </w:p>
        </w:tc>
        <w:tc>
          <w:tcPr>
            <w:tcW w:w="1530" w:type="dxa"/>
            <w:vAlign w:val="center"/>
          </w:tcPr>
          <w:p w:rsidR="006A0FD0" w:rsidRDefault="009F6C7A">
            <w:pPr>
              <w:adjustRightInd w:val="0"/>
              <w:snapToGrid w:val="0"/>
              <w:rPr>
                <w:rFonts w:ascii="仿宋" w:eastAsia="仿宋" w:hAnsi="仿宋" w:cs="仿宋"/>
              </w:rPr>
            </w:pPr>
            <w:r>
              <w:rPr>
                <w:rFonts w:ascii="仿宋" w:eastAsia="仿宋" w:hAnsi="仿宋" w:cs="仿宋" w:hint="eastAsia"/>
              </w:rPr>
              <w:t>袁懋</w:t>
            </w:r>
            <w:r>
              <w:rPr>
                <w:rFonts w:ascii="仿宋" w:eastAsia="仿宋" w:hAnsi="仿宋" w:cs="仿宋" w:hint="eastAsia"/>
              </w:rPr>
              <w:t>，</w:t>
            </w:r>
            <w:r>
              <w:rPr>
                <w:rFonts w:ascii="仿宋" w:eastAsia="仿宋" w:hAnsi="仿宋" w:cs="仿宋" w:hint="eastAsia"/>
              </w:rPr>
              <w:t>刘廷良</w:t>
            </w:r>
            <w:r>
              <w:rPr>
                <w:rFonts w:ascii="仿宋" w:eastAsia="仿宋" w:hAnsi="仿宋" w:cs="仿宋" w:hint="eastAsia"/>
              </w:rPr>
              <w:t>，</w:t>
            </w:r>
            <w:r>
              <w:rPr>
                <w:rFonts w:ascii="仿宋" w:eastAsia="仿宋" w:hAnsi="仿宋" w:cs="仿宋" w:hint="eastAsia"/>
              </w:rPr>
              <w:t>韩双来</w:t>
            </w:r>
            <w:r>
              <w:rPr>
                <w:rFonts w:ascii="仿宋" w:eastAsia="仿宋" w:hAnsi="仿宋" w:cs="仿宋" w:hint="eastAsia"/>
              </w:rPr>
              <w:t>，</w:t>
            </w:r>
            <w:r>
              <w:rPr>
                <w:rFonts w:ascii="仿宋" w:eastAsia="仿宋" w:hAnsi="仿宋" w:cs="仿宋" w:hint="eastAsia"/>
              </w:rPr>
              <w:t>谭丽</w:t>
            </w:r>
            <w:r>
              <w:rPr>
                <w:rFonts w:ascii="仿宋" w:eastAsia="仿宋" w:hAnsi="仿宋" w:cs="仿宋" w:hint="eastAsia"/>
              </w:rPr>
              <w:t>，</w:t>
            </w:r>
            <w:r>
              <w:rPr>
                <w:rFonts w:ascii="仿宋" w:eastAsia="仿宋" w:hAnsi="仿宋" w:cs="仿宋" w:hint="eastAsia"/>
              </w:rPr>
              <w:t>马乔</w:t>
            </w:r>
            <w:r>
              <w:rPr>
                <w:rFonts w:ascii="仿宋" w:eastAsia="仿宋" w:hAnsi="仿宋" w:cs="仿宋" w:hint="eastAsia"/>
              </w:rPr>
              <w:t>，</w:t>
            </w:r>
            <w:r>
              <w:rPr>
                <w:rFonts w:ascii="仿宋" w:eastAsia="仿宋" w:hAnsi="仿宋" w:cs="仿宋" w:hint="eastAsia"/>
              </w:rPr>
              <w:t>陈烨</w:t>
            </w:r>
            <w:r>
              <w:rPr>
                <w:rFonts w:ascii="仿宋" w:eastAsia="仿宋" w:hAnsi="仿宋" w:cs="仿宋" w:hint="eastAsia"/>
              </w:rPr>
              <w:t>，</w:t>
            </w:r>
            <w:r>
              <w:rPr>
                <w:rFonts w:ascii="仿宋" w:eastAsia="仿宋" w:hAnsi="仿宋" w:cs="仿宋" w:hint="eastAsia"/>
              </w:rPr>
              <w:t>刘盈智</w:t>
            </w:r>
            <w:r>
              <w:rPr>
                <w:rFonts w:ascii="仿宋" w:eastAsia="仿宋" w:hAnsi="仿宋" w:cs="仿宋" w:hint="eastAsia"/>
              </w:rPr>
              <w:t>，</w:t>
            </w:r>
            <w:r>
              <w:rPr>
                <w:rFonts w:ascii="仿宋" w:eastAsia="仿宋" w:hAnsi="仿宋" w:cs="仿宋" w:hint="eastAsia"/>
              </w:rPr>
              <w:t>刘方</w:t>
            </w:r>
            <w:r>
              <w:rPr>
                <w:rFonts w:ascii="仿宋" w:eastAsia="仿宋" w:hAnsi="仿宋" w:cs="仿宋" w:hint="eastAsia"/>
              </w:rPr>
              <w:t>，</w:t>
            </w:r>
            <w:r>
              <w:rPr>
                <w:rFonts w:ascii="仿宋" w:eastAsia="仿宋" w:hAnsi="仿宋" w:cs="仿宋" w:hint="eastAsia"/>
              </w:rPr>
              <w:t>李天麟</w:t>
            </w:r>
            <w:r>
              <w:rPr>
                <w:rFonts w:ascii="仿宋" w:eastAsia="仿宋" w:hAnsi="仿宋" w:cs="仿宋" w:hint="eastAsia"/>
              </w:rPr>
              <w:t>，</w:t>
            </w:r>
            <w:r>
              <w:rPr>
                <w:rFonts w:ascii="仿宋" w:eastAsia="仿宋" w:hAnsi="仿宋" w:cs="仿宋" w:hint="eastAsia"/>
              </w:rPr>
              <w:t>李明珠</w:t>
            </w:r>
            <w:r>
              <w:rPr>
                <w:rFonts w:ascii="仿宋" w:eastAsia="仿宋" w:hAnsi="仿宋" w:cs="仿宋" w:hint="eastAsia"/>
              </w:rPr>
              <w:t>，</w:t>
            </w:r>
            <w:r>
              <w:rPr>
                <w:rFonts w:ascii="仿宋" w:eastAsia="仿宋" w:hAnsi="仿宋" w:cs="仿宋" w:hint="eastAsia"/>
              </w:rPr>
              <w:t>王海东</w:t>
            </w:r>
            <w:r>
              <w:rPr>
                <w:rFonts w:ascii="仿宋" w:eastAsia="仿宋" w:hAnsi="仿宋" w:cs="仿宋" w:hint="eastAsia"/>
              </w:rPr>
              <w:t>，</w:t>
            </w:r>
            <w:r>
              <w:rPr>
                <w:rFonts w:ascii="仿宋" w:eastAsia="仿宋" w:hAnsi="仿宋" w:cs="仿宋" w:hint="eastAsia"/>
              </w:rPr>
              <w:t>叶童</w:t>
            </w:r>
            <w:r>
              <w:rPr>
                <w:rFonts w:ascii="仿宋" w:eastAsia="仿宋" w:hAnsi="仿宋" w:cs="仿宋" w:hint="eastAsia"/>
              </w:rPr>
              <w:t>，</w:t>
            </w:r>
            <w:r>
              <w:rPr>
                <w:rFonts w:ascii="仿宋" w:eastAsia="仿宋" w:hAnsi="仿宋" w:cs="仿宋" w:hint="eastAsia"/>
              </w:rPr>
              <w:t>邓嘉辉</w:t>
            </w:r>
            <w:r>
              <w:rPr>
                <w:rFonts w:ascii="仿宋" w:eastAsia="仿宋" w:hAnsi="仿宋" w:cs="仿宋" w:hint="eastAsia"/>
              </w:rPr>
              <w:t>，</w:t>
            </w:r>
            <w:r>
              <w:rPr>
                <w:rFonts w:ascii="仿宋" w:eastAsia="仿宋" w:hAnsi="仿宋" w:cs="仿宋" w:hint="eastAsia"/>
              </w:rPr>
              <w:t>邢冠华</w:t>
            </w:r>
            <w:r>
              <w:rPr>
                <w:rFonts w:ascii="仿宋" w:eastAsia="仿宋" w:hAnsi="仿宋" w:cs="仿宋" w:hint="eastAsia"/>
              </w:rPr>
              <w:t>，</w:t>
            </w:r>
            <w:r>
              <w:rPr>
                <w:rFonts w:ascii="仿宋" w:eastAsia="仿宋" w:hAnsi="仿宋" w:cs="仿宋" w:hint="eastAsia"/>
              </w:rPr>
              <w:t>王琳琳</w:t>
            </w:r>
          </w:p>
        </w:tc>
        <w:tc>
          <w:tcPr>
            <w:tcW w:w="4822" w:type="dxa"/>
            <w:vAlign w:val="center"/>
          </w:tcPr>
          <w:p w:rsidR="006A0FD0" w:rsidRDefault="009F6C7A">
            <w:pPr>
              <w:adjustRightInd w:val="0"/>
              <w:snapToGrid w:val="0"/>
              <w:ind w:firstLineChars="200" w:firstLine="420"/>
              <w:rPr>
                <w:rFonts w:ascii="仿宋" w:eastAsia="仿宋" w:hAnsi="仿宋" w:cs="仿宋"/>
              </w:rPr>
            </w:pPr>
            <w:r>
              <w:rPr>
                <w:rFonts w:ascii="仿宋" w:eastAsia="仿宋" w:hAnsi="仿宋" w:cs="仿宋" w:hint="eastAsia"/>
              </w:rPr>
              <w:t>由于造成臭氧层破坏，全氯氟烃（</w:t>
            </w:r>
            <w:r>
              <w:rPr>
                <w:rFonts w:ascii="仿宋" w:eastAsia="仿宋" w:hAnsi="仿宋" w:cs="仿宋" w:hint="eastAsia"/>
              </w:rPr>
              <w:t>CFCs</w:t>
            </w:r>
            <w:r>
              <w:rPr>
                <w:rFonts w:ascii="仿宋" w:eastAsia="仿宋" w:hAnsi="仿宋" w:cs="仿宋" w:hint="eastAsia"/>
              </w:rPr>
              <w:t>）、哈龙等消耗臭氧层物质（</w:t>
            </w:r>
            <w:r>
              <w:rPr>
                <w:rFonts w:ascii="仿宋" w:eastAsia="仿宋" w:hAnsi="仿宋" w:cs="仿宋" w:hint="eastAsia"/>
              </w:rPr>
              <w:t>ODS</w:t>
            </w:r>
            <w:r>
              <w:rPr>
                <w:rFonts w:ascii="仿宋" w:eastAsia="仿宋" w:hAnsi="仿宋" w:cs="仿宋" w:hint="eastAsia"/>
              </w:rPr>
              <w:t>）及其替代品氢氟烃（</w:t>
            </w:r>
            <w:r>
              <w:rPr>
                <w:rFonts w:ascii="仿宋" w:eastAsia="仿宋" w:hAnsi="仿宋" w:cs="仿宋" w:hint="eastAsia"/>
              </w:rPr>
              <w:t>HFCs</w:t>
            </w:r>
            <w:r>
              <w:rPr>
                <w:rFonts w:ascii="仿宋" w:eastAsia="仿宋" w:hAnsi="仿宋" w:cs="仿宋" w:hint="eastAsia"/>
              </w:rPr>
              <w:t>）物质被纳入国际公约管控。我国高度重视保护臭氧层和应对气候变化，经过</w:t>
            </w:r>
            <w:r>
              <w:rPr>
                <w:rFonts w:ascii="仿宋" w:eastAsia="仿宋" w:hAnsi="仿宋" w:cs="仿宋" w:hint="eastAsia"/>
              </w:rPr>
              <w:t>30</w:t>
            </w:r>
            <w:r>
              <w:rPr>
                <w:rFonts w:ascii="仿宋" w:eastAsia="仿宋" w:hAnsi="仿宋" w:cs="仿宋" w:hint="eastAsia"/>
              </w:rPr>
              <w:t>年不懈努力，</w:t>
            </w:r>
            <w:r>
              <w:rPr>
                <w:rFonts w:ascii="仿宋" w:eastAsia="仿宋" w:hAnsi="仿宋" w:cs="仿宋" w:hint="eastAsia"/>
              </w:rPr>
              <w:t>ODS</w:t>
            </w:r>
            <w:r>
              <w:rPr>
                <w:rFonts w:ascii="仿宋" w:eastAsia="仿宋" w:hAnsi="仿宋" w:cs="仿宋" w:hint="eastAsia"/>
              </w:rPr>
              <w:t>减排成果显著。然而近年来我国在履约上仍面临重大挑战：我国</w:t>
            </w:r>
            <w:r>
              <w:rPr>
                <w:rFonts w:ascii="仿宋" w:eastAsia="仿宋" w:hAnsi="仿宋" w:cs="仿宋" w:hint="eastAsia"/>
              </w:rPr>
              <w:t>ODS</w:t>
            </w:r>
            <w:r>
              <w:rPr>
                <w:rFonts w:ascii="仿宋" w:eastAsia="仿宋" w:hAnsi="仿宋" w:cs="仿宋" w:hint="eastAsia"/>
              </w:rPr>
              <w:t>及</w:t>
            </w:r>
            <w:r>
              <w:rPr>
                <w:rFonts w:ascii="仿宋" w:eastAsia="仿宋" w:hAnsi="仿宋" w:cs="仿宋" w:hint="eastAsia"/>
              </w:rPr>
              <w:t>HFCs</w:t>
            </w:r>
            <w:r>
              <w:rPr>
                <w:rFonts w:ascii="仿宋" w:eastAsia="仿宋" w:hAnsi="仿宋" w:cs="仿宋" w:hint="eastAsia"/>
              </w:rPr>
              <w:t>年产量超全球</w:t>
            </w:r>
            <w:r>
              <w:rPr>
                <w:rFonts w:ascii="仿宋" w:eastAsia="仿宋" w:hAnsi="仿宋" w:cs="仿宋" w:hint="eastAsia"/>
              </w:rPr>
              <w:t>70%</w:t>
            </w:r>
            <w:r>
              <w:rPr>
                <w:rFonts w:ascii="仿宋" w:eastAsia="仿宋" w:hAnsi="仿宋" w:cs="仿宋" w:hint="eastAsia"/>
              </w:rPr>
              <w:t>，消费量位列全球第一；国际研究指出我国东部意外排放</w:t>
            </w:r>
            <w:r>
              <w:rPr>
                <w:rFonts w:ascii="仿宋" w:eastAsia="仿宋" w:hAnsi="仿宋" w:cs="仿宋" w:hint="eastAsia"/>
              </w:rPr>
              <w:t>ODS</w:t>
            </w:r>
            <w:r>
              <w:rPr>
                <w:rFonts w:ascii="仿宋" w:eastAsia="仿宋" w:hAnsi="仿宋" w:cs="仿宋" w:hint="eastAsia"/>
              </w:rPr>
              <w:t>。国家监管部门亟需开展</w:t>
            </w:r>
            <w:r>
              <w:rPr>
                <w:rFonts w:ascii="仿宋" w:eastAsia="仿宋" w:hAnsi="仿宋" w:cs="仿宋" w:hint="eastAsia"/>
              </w:rPr>
              <w:t>ODS</w:t>
            </w:r>
            <w:r>
              <w:rPr>
                <w:rFonts w:ascii="仿宋" w:eastAsia="仿宋" w:hAnsi="仿宋" w:cs="仿宋" w:hint="eastAsia"/>
              </w:rPr>
              <w:t>等国际公约受控物质监测，为精细化管理和履约成效评估提供数据和依据。但是，我国在</w:t>
            </w:r>
            <w:r>
              <w:rPr>
                <w:rFonts w:ascii="仿宋" w:eastAsia="仿宋" w:hAnsi="仿宋" w:cs="仿宋" w:hint="eastAsia"/>
              </w:rPr>
              <w:t>ODS</w:t>
            </w:r>
            <w:r>
              <w:rPr>
                <w:rFonts w:ascii="仿宋" w:eastAsia="仿宋" w:hAnsi="仿宋" w:cs="仿宋" w:hint="eastAsia"/>
              </w:rPr>
              <w:t>等受控物质监管和监测方面，存</w:t>
            </w:r>
            <w:r>
              <w:rPr>
                <w:rFonts w:ascii="仿宋" w:eastAsia="仿宋" w:hAnsi="仿宋" w:cs="仿宋" w:hint="eastAsia"/>
              </w:rPr>
              <w:t>在监测分析方法和标准空白、监测分析仪器和技术缺失等问题。因此，有必要开展</w:t>
            </w:r>
            <w:r>
              <w:rPr>
                <w:rFonts w:ascii="仿宋" w:eastAsia="仿宋" w:hAnsi="仿宋" w:cs="仿宋" w:hint="eastAsia"/>
              </w:rPr>
              <w:t>ODS</w:t>
            </w:r>
            <w:r>
              <w:rPr>
                <w:rFonts w:ascii="仿宋" w:eastAsia="仿宋" w:hAnsi="仿宋" w:cs="仿宋" w:hint="eastAsia"/>
              </w:rPr>
              <w:t>等国际公约受控物质监测分析方法研究并构建监测标准方法体系，研制和产业化具有自主知识产权的环境</w:t>
            </w:r>
            <w:r>
              <w:rPr>
                <w:rFonts w:ascii="仿宋" w:eastAsia="仿宋" w:hAnsi="仿宋" w:cs="仿宋" w:hint="eastAsia"/>
              </w:rPr>
              <w:t>ODS</w:t>
            </w:r>
            <w:r>
              <w:rPr>
                <w:rFonts w:ascii="仿宋" w:eastAsia="仿宋" w:hAnsi="仿宋" w:cs="仿宋" w:hint="eastAsia"/>
              </w:rPr>
              <w:t>监测分析仪器。</w:t>
            </w:r>
          </w:p>
          <w:p w:rsidR="006A0FD0" w:rsidRDefault="009F6C7A">
            <w:pPr>
              <w:adjustRightInd w:val="0"/>
              <w:snapToGrid w:val="0"/>
              <w:ind w:firstLineChars="200" w:firstLine="420"/>
              <w:rPr>
                <w:rFonts w:ascii="仿宋" w:eastAsia="仿宋" w:hAnsi="仿宋" w:cs="仿宋"/>
              </w:rPr>
            </w:pPr>
            <w:r>
              <w:rPr>
                <w:rFonts w:ascii="仿宋" w:eastAsia="仿宋" w:hAnsi="仿宋" w:cs="仿宋" w:hint="eastAsia"/>
              </w:rPr>
              <w:t>项目研究建立了大气环境和工业产品中</w:t>
            </w:r>
            <w:r>
              <w:rPr>
                <w:rFonts w:ascii="仿宋" w:eastAsia="仿宋" w:hAnsi="仿宋" w:cs="仿宋" w:hint="eastAsia"/>
              </w:rPr>
              <w:t>ODS</w:t>
            </w:r>
            <w:r>
              <w:rPr>
                <w:rFonts w:ascii="仿宋" w:eastAsia="仿宋" w:hAnsi="仿宋" w:cs="仿宋" w:hint="eastAsia"/>
              </w:rPr>
              <w:t>等国际公约受控物质现场快速监测和在线监测方法，制定了系列标准和技术规范，构建了监测技术体系；研发了高灵敏在线气相色谱</w:t>
            </w:r>
            <w:r>
              <w:rPr>
                <w:rFonts w:ascii="仿宋" w:eastAsia="仿宋" w:hAnsi="仿宋" w:cs="仿宋" w:hint="eastAsia"/>
              </w:rPr>
              <w:t>-</w:t>
            </w:r>
            <w:r>
              <w:rPr>
                <w:rFonts w:ascii="仿宋" w:eastAsia="仿宋" w:hAnsi="仿宋" w:cs="仿宋" w:hint="eastAsia"/>
              </w:rPr>
              <w:t>质谱联用、高灵敏快速气相色谱</w:t>
            </w:r>
            <w:r>
              <w:rPr>
                <w:rFonts w:ascii="仿宋" w:eastAsia="仿宋" w:hAnsi="仿宋" w:cs="仿宋" w:hint="eastAsia"/>
              </w:rPr>
              <w:t>-</w:t>
            </w:r>
            <w:r>
              <w:rPr>
                <w:rFonts w:ascii="仿宋" w:eastAsia="仿宋" w:hAnsi="仿宋" w:cs="仿宋" w:hint="eastAsia"/>
              </w:rPr>
              <w:t>质谱联用等技术，攻克了低温冷阱预浓缩前处理、高稳定射频驱动电源控制、径向聚焦脉冲离子传输和多通道快速质谱分析等提高仪器稳定性和灵敏度</w:t>
            </w:r>
            <w:r>
              <w:rPr>
                <w:rFonts w:ascii="仿宋" w:eastAsia="仿宋" w:hAnsi="仿宋" w:cs="仿宋" w:hint="eastAsia"/>
              </w:rPr>
              <w:t>等方面系列关键技术，实现了环境</w:t>
            </w:r>
            <w:r>
              <w:rPr>
                <w:rFonts w:ascii="仿宋" w:eastAsia="仿宋" w:hAnsi="仿宋" w:cs="仿宋" w:hint="eastAsia"/>
              </w:rPr>
              <w:t>ODS</w:t>
            </w:r>
            <w:r>
              <w:rPr>
                <w:rFonts w:ascii="仿宋" w:eastAsia="仿宋" w:hAnsi="仿宋" w:cs="仿宋" w:hint="eastAsia"/>
              </w:rPr>
              <w:t>在线分析仪、</w:t>
            </w:r>
            <w:r>
              <w:rPr>
                <w:rFonts w:ascii="仿宋" w:eastAsia="仿宋" w:hAnsi="仿宋" w:cs="仿宋" w:hint="eastAsia"/>
              </w:rPr>
              <w:t>ODS</w:t>
            </w:r>
            <w:r>
              <w:rPr>
                <w:rFonts w:ascii="仿宋" w:eastAsia="仿宋" w:hAnsi="仿宋" w:cs="仿宋" w:hint="eastAsia"/>
              </w:rPr>
              <w:t>快速分析仪等产品自主研制和产业化，经专家鉴定主要技术指标达到国际先进水平，检测灵敏度和分析效率达到国际领先水平。项目成果获得发明专利</w:t>
            </w:r>
            <w:r>
              <w:rPr>
                <w:rFonts w:ascii="仿宋" w:eastAsia="仿宋" w:hAnsi="仿宋" w:cs="仿宋" w:hint="eastAsia"/>
              </w:rPr>
              <w:t>6</w:t>
            </w:r>
            <w:r>
              <w:rPr>
                <w:rFonts w:ascii="仿宋" w:eastAsia="仿宋" w:hAnsi="仿宋" w:cs="仿宋" w:hint="eastAsia"/>
              </w:rPr>
              <w:t>项、实用新型专利</w:t>
            </w:r>
            <w:r>
              <w:rPr>
                <w:rFonts w:ascii="仿宋" w:eastAsia="仿宋" w:hAnsi="仿宋" w:cs="仿宋" w:hint="eastAsia"/>
              </w:rPr>
              <w:t>4</w:t>
            </w:r>
            <w:r>
              <w:rPr>
                <w:rFonts w:ascii="仿宋" w:eastAsia="仿宋" w:hAnsi="仿宋" w:cs="仿宋" w:hint="eastAsia"/>
              </w:rPr>
              <w:t>项、软件著作权</w:t>
            </w:r>
            <w:r>
              <w:rPr>
                <w:rFonts w:ascii="仿宋" w:eastAsia="仿宋" w:hAnsi="仿宋" w:cs="仿宋" w:hint="eastAsia"/>
              </w:rPr>
              <w:t>3</w:t>
            </w:r>
            <w:r>
              <w:rPr>
                <w:rFonts w:ascii="仿宋" w:eastAsia="仿宋" w:hAnsi="仿宋" w:cs="仿宋" w:hint="eastAsia"/>
              </w:rPr>
              <w:t>项，制定国家生态环境标准</w:t>
            </w:r>
            <w:r>
              <w:rPr>
                <w:rFonts w:ascii="仿宋" w:eastAsia="仿宋" w:hAnsi="仿宋" w:cs="仿宋" w:hint="eastAsia"/>
              </w:rPr>
              <w:t>6</w:t>
            </w:r>
            <w:r>
              <w:rPr>
                <w:rFonts w:ascii="仿宋" w:eastAsia="仿宋" w:hAnsi="仿宋" w:cs="仿宋" w:hint="eastAsia"/>
              </w:rPr>
              <w:t>项和技术规范要求</w:t>
            </w:r>
            <w:r>
              <w:rPr>
                <w:rFonts w:ascii="仿宋" w:eastAsia="仿宋" w:hAnsi="仿宋" w:cs="仿宋" w:hint="eastAsia"/>
              </w:rPr>
              <w:t>1</w:t>
            </w:r>
            <w:r>
              <w:rPr>
                <w:rFonts w:ascii="仿宋" w:eastAsia="仿宋" w:hAnsi="仿宋" w:cs="仿宋" w:hint="eastAsia"/>
              </w:rPr>
              <w:t>项</w:t>
            </w:r>
            <w:r>
              <w:rPr>
                <w:rFonts w:ascii="仿宋" w:eastAsia="仿宋" w:hAnsi="仿宋" w:cs="仿宋" w:hint="eastAsia"/>
              </w:rPr>
              <w:t>。</w:t>
            </w:r>
          </w:p>
          <w:p w:rsidR="006A0FD0" w:rsidRDefault="009F6C7A">
            <w:pPr>
              <w:adjustRightInd w:val="0"/>
              <w:snapToGrid w:val="0"/>
              <w:ind w:firstLineChars="200" w:firstLine="420"/>
              <w:rPr>
                <w:rFonts w:ascii="仿宋" w:eastAsia="仿宋" w:hAnsi="仿宋" w:cs="仿宋"/>
              </w:rPr>
            </w:pPr>
            <w:r>
              <w:rPr>
                <w:rFonts w:ascii="仿宋" w:eastAsia="仿宋" w:hAnsi="仿宋" w:cs="仿宋" w:hint="eastAsia"/>
              </w:rPr>
              <w:t>项目构建了</w:t>
            </w:r>
            <w:r>
              <w:rPr>
                <w:rFonts w:ascii="仿宋" w:eastAsia="仿宋" w:hAnsi="仿宋" w:cs="仿宋" w:hint="eastAsia"/>
              </w:rPr>
              <w:t>ODS</w:t>
            </w:r>
            <w:r>
              <w:rPr>
                <w:rFonts w:ascii="仿宋" w:eastAsia="仿宋" w:hAnsi="仿宋" w:cs="仿宋" w:hint="eastAsia"/>
              </w:rPr>
              <w:t>等国际公约受控物质监测技术体系，实现了环境</w:t>
            </w:r>
            <w:r>
              <w:rPr>
                <w:rFonts w:ascii="仿宋" w:eastAsia="仿宋" w:hAnsi="仿宋" w:cs="仿宋" w:hint="eastAsia"/>
              </w:rPr>
              <w:t>ODS</w:t>
            </w:r>
            <w:r>
              <w:rPr>
                <w:rFonts w:ascii="仿宋" w:eastAsia="仿宋" w:hAnsi="仿宋" w:cs="仿宋" w:hint="eastAsia"/>
              </w:rPr>
              <w:t>在线分析仪、</w:t>
            </w:r>
            <w:r>
              <w:rPr>
                <w:rFonts w:ascii="仿宋" w:eastAsia="仿宋" w:hAnsi="仿宋" w:cs="仿宋" w:hint="eastAsia"/>
              </w:rPr>
              <w:t>ODS</w:t>
            </w:r>
            <w:r>
              <w:rPr>
                <w:rFonts w:ascii="仿宋" w:eastAsia="仿宋" w:hAnsi="仿宋" w:cs="仿宋" w:hint="eastAsia"/>
              </w:rPr>
              <w:t>快速分析仪等两类仪器产品自主研制和产业化，产品已在浙江、甘肃、广东等地实现</w:t>
            </w:r>
            <w:r>
              <w:rPr>
                <w:rFonts w:ascii="仿宋" w:eastAsia="仿宋" w:hAnsi="仿宋" w:cs="仿宋" w:hint="eastAsia"/>
              </w:rPr>
              <w:t>ODS</w:t>
            </w:r>
            <w:r>
              <w:rPr>
                <w:rFonts w:ascii="仿宋" w:eastAsia="仿宋" w:hAnsi="仿宋" w:cs="仿宋" w:hint="eastAsia"/>
              </w:rPr>
              <w:t>长期在线监测及履约执法监测等领域应用，产品还可拓展应用于环境空气</w:t>
            </w:r>
            <w:r>
              <w:rPr>
                <w:rFonts w:ascii="仿宋" w:eastAsia="仿宋" w:hAnsi="仿宋" w:cs="仿宋" w:hint="eastAsia"/>
              </w:rPr>
              <w:t>VOCs</w:t>
            </w:r>
            <w:r>
              <w:rPr>
                <w:rFonts w:ascii="仿宋" w:eastAsia="仿宋" w:hAnsi="仿宋" w:cs="仿宋" w:hint="eastAsia"/>
              </w:rPr>
              <w:t>监测领</w:t>
            </w:r>
            <w:r>
              <w:rPr>
                <w:rFonts w:ascii="仿宋" w:eastAsia="仿宋" w:hAnsi="仿宋" w:cs="仿宋" w:hint="eastAsia"/>
              </w:rPr>
              <w:t>域。项目相关产品累计销售超过</w:t>
            </w:r>
            <w:r>
              <w:rPr>
                <w:rFonts w:ascii="仿宋" w:eastAsia="仿宋" w:hAnsi="仿宋" w:cs="仿宋" w:hint="eastAsia"/>
              </w:rPr>
              <w:t>1000</w:t>
            </w:r>
            <w:r>
              <w:rPr>
                <w:rFonts w:ascii="仿宋" w:eastAsia="仿宋" w:hAnsi="仿宋" w:cs="仿宋" w:hint="eastAsia"/>
              </w:rPr>
              <w:t>套，近三年销售额达</w:t>
            </w:r>
            <w:r>
              <w:rPr>
                <w:rFonts w:ascii="仿宋" w:eastAsia="仿宋" w:hAnsi="仿宋" w:cs="仿宋" w:hint="eastAsia"/>
              </w:rPr>
              <w:t>33082</w:t>
            </w:r>
            <w:r>
              <w:rPr>
                <w:rFonts w:ascii="仿宋" w:eastAsia="仿宋" w:hAnsi="仿宋" w:cs="仿宋" w:hint="eastAsia"/>
              </w:rPr>
              <w:t>万元。项目成果满足了我国国际履约监测和成效评估监测需求，提升了我国</w:t>
            </w:r>
            <w:r>
              <w:rPr>
                <w:rFonts w:ascii="仿宋" w:eastAsia="仿宋" w:hAnsi="仿宋" w:cs="仿宋" w:hint="eastAsia"/>
              </w:rPr>
              <w:t>ODS</w:t>
            </w:r>
            <w:r>
              <w:rPr>
                <w:rFonts w:ascii="仿宋" w:eastAsia="仿宋" w:hAnsi="仿宋" w:cs="仿宋" w:hint="eastAsia"/>
              </w:rPr>
              <w:t>履约监测能力和水平。</w:t>
            </w:r>
          </w:p>
          <w:p w:rsidR="006A0FD0" w:rsidRDefault="006A0FD0">
            <w:pPr>
              <w:jc w:val="center"/>
              <w:rPr>
                <w:rFonts w:ascii="仿宋" w:eastAsia="仿宋" w:hAnsi="仿宋" w:cs="仿宋"/>
                <w:sz w:val="22"/>
                <w:szCs w:val="24"/>
              </w:rPr>
            </w:pPr>
          </w:p>
        </w:tc>
      </w:tr>
    </w:tbl>
    <w:p w:rsidR="006A0FD0" w:rsidRDefault="006A0FD0">
      <w:pPr>
        <w:rPr>
          <w:rFonts w:hint="eastAsia"/>
        </w:rPr>
      </w:pPr>
    </w:p>
    <w:sectPr w:rsidR="006A0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C7A" w:rsidRDefault="009F6C7A" w:rsidP="00226EDB">
      <w:r>
        <w:separator/>
      </w:r>
    </w:p>
  </w:endnote>
  <w:endnote w:type="continuationSeparator" w:id="0">
    <w:p w:rsidR="009F6C7A" w:rsidRDefault="009F6C7A" w:rsidP="0022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C7A" w:rsidRDefault="009F6C7A" w:rsidP="00226EDB">
      <w:r>
        <w:separator/>
      </w:r>
    </w:p>
  </w:footnote>
  <w:footnote w:type="continuationSeparator" w:id="0">
    <w:p w:rsidR="009F6C7A" w:rsidRDefault="009F6C7A" w:rsidP="00226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0MjJmY2QxNzQ3YTY1YmNhMWQ0MTk2OTVlN2E5YzgifQ=="/>
  </w:docVars>
  <w:rsids>
    <w:rsidRoot w:val="008A4646"/>
    <w:rsid w:val="001C27DF"/>
    <w:rsid w:val="001E415C"/>
    <w:rsid w:val="00226EDB"/>
    <w:rsid w:val="0064101F"/>
    <w:rsid w:val="006A0FD0"/>
    <w:rsid w:val="00743298"/>
    <w:rsid w:val="0076687C"/>
    <w:rsid w:val="00856D1D"/>
    <w:rsid w:val="008A4646"/>
    <w:rsid w:val="008D3ECE"/>
    <w:rsid w:val="00916315"/>
    <w:rsid w:val="009D6E92"/>
    <w:rsid w:val="009E5BB9"/>
    <w:rsid w:val="009F6C7A"/>
    <w:rsid w:val="00B028BB"/>
    <w:rsid w:val="00D041F0"/>
    <w:rsid w:val="00EA7A35"/>
    <w:rsid w:val="00FD73BD"/>
    <w:rsid w:val="117E0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D69B0-4B32-4372-B788-3039A178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480</Words>
  <Characters>485</Characters>
  <Application>Microsoft Office Word</Application>
  <DocSecurity>0</DocSecurity>
  <Lines>19</Lines>
  <Paragraphs>6</Paragraphs>
  <ScaleCrop>false</ScaleCrop>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cnemc201</dc:creator>
  <cp:lastModifiedBy>刘建珍</cp:lastModifiedBy>
  <cp:revision>12</cp:revision>
  <cp:lastPrinted>2023-09-07T10:32:00Z</cp:lastPrinted>
  <dcterms:created xsi:type="dcterms:W3CDTF">2021-07-15T03:29:00Z</dcterms:created>
  <dcterms:modified xsi:type="dcterms:W3CDTF">2023-09-08T02:06:00Z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EE2AA5BD822F44BDAEDC12E9E51D31D3</vt:lpwstr>
  </property>
</Properties>
</file>