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588" w:rsidRDefault="00053174">
      <w:pPr>
        <w:ind w:firstLineChars="71" w:firstLine="199"/>
        <w:jc w:val="left"/>
        <w:rPr>
          <w:rFonts w:ascii="Times New Roman" w:eastAsia="宋体" w:hAnsi="Times New Roman" w:cs="Times New Roman"/>
          <w:sz w:val="28"/>
          <w:szCs w:val="21"/>
        </w:rPr>
      </w:pPr>
      <w:r>
        <w:rPr>
          <w:rFonts w:ascii="Times New Roman" w:eastAsia="宋体" w:hAnsi="Times New Roman" w:cs="Times New Roman"/>
          <w:sz w:val="28"/>
          <w:szCs w:val="21"/>
        </w:rPr>
        <w:t>附件</w:t>
      </w:r>
      <w:r>
        <w:rPr>
          <w:rFonts w:ascii="Times New Roman" w:eastAsia="宋体" w:hAnsi="Times New Roman" w:cs="Times New Roman" w:hint="eastAsia"/>
          <w:sz w:val="28"/>
          <w:szCs w:val="21"/>
        </w:rPr>
        <w:t>1</w:t>
      </w:r>
    </w:p>
    <w:p w:rsidR="00C77588" w:rsidRDefault="00053174">
      <w:pPr>
        <w:spacing w:beforeLines="100" w:before="312" w:afterLines="100" w:after="312"/>
        <w:ind w:firstLine="640"/>
        <w:jc w:val="center"/>
        <w:rPr>
          <w:rFonts w:ascii="Times New Roman" w:eastAsia="黑体" w:hAnsi="Times New Roman" w:cs="Times New Roman"/>
          <w:sz w:val="32"/>
          <w:szCs w:val="44"/>
        </w:rPr>
      </w:pPr>
      <w:r>
        <w:rPr>
          <w:rFonts w:ascii="Times New Roman" w:eastAsia="黑体" w:hAnsi="Times New Roman" w:cs="Times New Roman"/>
          <w:sz w:val="32"/>
          <w:szCs w:val="44"/>
        </w:rPr>
        <w:t>测试方案</w:t>
      </w:r>
      <w:r>
        <w:rPr>
          <w:rFonts w:ascii="Times New Roman" w:eastAsia="黑体" w:hAnsi="Times New Roman" w:cs="Times New Roman" w:hint="eastAsia"/>
          <w:sz w:val="32"/>
          <w:szCs w:val="44"/>
        </w:rPr>
        <w:t>（草案）</w:t>
      </w:r>
    </w:p>
    <w:p w:rsidR="00C77588" w:rsidRDefault="00053174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测试时间</w:t>
      </w:r>
    </w:p>
    <w:p w:rsidR="00C77588" w:rsidRDefault="00053174">
      <w:pPr>
        <w:ind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计划</w:t>
      </w:r>
      <w:r w:rsidRPr="00A64222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A64222">
        <w:rPr>
          <w:rFonts w:ascii="Times New Roman" w:eastAsia="宋体" w:hAnsi="Times New Roman" w:cs="Times New Roman"/>
          <w:sz w:val="28"/>
          <w:szCs w:val="28"/>
        </w:rPr>
        <w:t>02</w:t>
      </w:r>
      <w:r w:rsidR="00EE4A73" w:rsidRPr="00A64222">
        <w:rPr>
          <w:rFonts w:ascii="Times New Roman" w:eastAsia="宋体" w:hAnsi="Times New Roman" w:cs="Times New Roman"/>
          <w:sz w:val="28"/>
          <w:szCs w:val="28"/>
        </w:rPr>
        <w:t>6</w:t>
      </w:r>
      <w:r w:rsidRPr="00A64222">
        <w:rPr>
          <w:rFonts w:ascii="Times New Roman" w:eastAsia="宋体" w:hAnsi="Times New Roman" w:cs="Times New Roman"/>
          <w:sz w:val="28"/>
          <w:szCs w:val="28"/>
        </w:rPr>
        <w:t>年</w:t>
      </w:r>
      <w:r w:rsidR="00EE4A73" w:rsidRPr="00A64222">
        <w:rPr>
          <w:rFonts w:ascii="Times New Roman" w:eastAsia="宋体" w:hAnsi="Times New Roman" w:cs="Times New Roman"/>
          <w:sz w:val="28"/>
          <w:szCs w:val="28"/>
        </w:rPr>
        <w:t>1</w:t>
      </w:r>
      <w:r w:rsidRPr="00A64222">
        <w:rPr>
          <w:rFonts w:ascii="Times New Roman" w:eastAsia="宋体" w:hAnsi="Times New Roman" w:cs="Times New Roman" w:hint="eastAsia"/>
          <w:sz w:val="28"/>
          <w:szCs w:val="28"/>
        </w:rPr>
        <w:t>月开展测试方案集中研究制定工作，</w:t>
      </w:r>
      <w:r w:rsidRPr="00A64222">
        <w:rPr>
          <w:rFonts w:ascii="Times New Roman" w:eastAsia="宋体" w:hAnsi="Times New Roman" w:cs="Times New Roman"/>
          <w:sz w:val="28"/>
          <w:szCs w:val="28"/>
        </w:rPr>
        <w:t>202</w:t>
      </w:r>
      <w:r w:rsidR="00D5456E" w:rsidRPr="00A64222">
        <w:rPr>
          <w:rFonts w:ascii="Times New Roman" w:eastAsia="宋体" w:hAnsi="Times New Roman" w:cs="Times New Roman"/>
          <w:sz w:val="28"/>
          <w:szCs w:val="28"/>
        </w:rPr>
        <w:t>6</w:t>
      </w:r>
      <w:r w:rsidRPr="00A64222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EE4A73" w:rsidRPr="00A64222">
        <w:rPr>
          <w:rFonts w:ascii="Times New Roman" w:eastAsia="宋体" w:hAnsi="Times New Roman" w:cs="Times New Roman"/>
          <w:sz w:val="28"/>
          <w:szCs w:val="28"/>
        </w:rPr>
        <w:t>2</w:t>
      </w:r>
      <w:r w:rsidRPr="00A64222">
        <w:rPr>
          <w:rFonts w:ascii="Times New Roman" w:eastAsia="宋体" w:hAnsi="Times New Roman" w:cs="Times New Roman" w:hint="eastAsia"/>
          <w:sz w:val="28"/>
          <w:szCs w:val="28"/>
        </w:rPr>
        <w:t>月～</w:t>
      </w:r>
      <w:r w:rsidR="00EE4A73" w:rsidRPr="00A64222">
        <w:rPr>
          <w:rFonts w:ascii="Times New Roman" w:eastAsia="宋体" w:hAnsi="Times New Roman" w:cs="Times New Roman"/>
          <w:sz w:val="28"/>
          <w:szCs w:val="28"/>
        </w:rPr>
        <w:t>4</w:t>
      </w:r>
      <w:r w:rsidRPr="00A64222">
        <w:rPr>
          <w:rFonts w:ascii="Times New Roman" w:eastAsia="宋体" w:hAnsi="Times New Roman" w:cs="Times New Roman"/>
          <w:sz w:val="28"/>
          <w:szCs w:val="28"/>
        </w:rPr>
        <w:t>月</w:t>
      </w:r>
      <w:r w:rsidRPr="00A64222">
        <w:rPr>
          <w:rFonts w:ascii="Times New Roman" w:eastAsia="宋体" w:hAnsi="Times New Roman" w:cs="Times New Roman" w:hint="eastAsia"/>
          <w:sz w:val="28"/>
          <w:szCs w:val="28"/>
        </w:rPr>
        <w:t>开展</w:t>
      </w:r>
      <w:r>
        <w:rPr>
          <w:rFonts w:ascii="Times New Roman" w:eastAsia="宋体" w:hAnsi="Times New Roman" w:cs="Times New Roman" w:hint="eastAsia"/>
          <w:sz w:val="28"/>
          <w:szCs w:val="28"/>
        </w:rPr>
        <w:t>现场测试工作</w:t>
      </w:r>
      <w:r>
        <w:rPr>
          <w:rFonts w:ascii="Times New Roman" w:eastAsia="宋体" w:hAnsi="Times New Roman" w:cs="Times New Roman"/>
          <w:sz w:val="28"/>
          <w:szCs w:val="28"/>
        </w:rPr>
        <w:t>。</w:t>
      </w:r>
    </w:p>
    <w:p w:rsidR="00C77588" w:rsidRDefault="00053174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测试地点</w:t>
      </w:r>
    </w:p>
    <w:p w:rsidR="00C77588" w:rsidRDefault="00F123C5">
      <w:pPr>
        <w:ind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选取多处不同水质条件（如河流、</w:t>
      </w:r>
      <w:bookmarkStart w:id="0" w:name="_GoBack"/>
      <w:bookmarkEnd w:id="0"/>
      <w:r>
        <w:rPr>
          <w:rFonts w:ascii="Times New Roman" w:eastAsia="宋体" w:hAnsi="Times New Roman" w:cs="Times New Roman"/>
          <w:sz w:val="28"/>
          <w:szCs w:val="28"/>
        </w:rPr>
        <w:t>入海</w:t>
      </w:r>
      <w:r w:rsidR="00EA5FC9">
        <w:rPr>
          <w:rFonts w:ascii="Times New Roman" w:eastAsia="宋体" w:hAnsi="Times New Roman" w:cs="Times New Roman" w:hint="eastAsia"/>
          <w:sz w:val="28"/>
          <w:szCs w:val="28"/>
        </w:rPr>
        <w:t>断面</w:t>
      </w:r>
      <w:r w:rsidR="00A64222">
        <w:rPr>
          <w:rFonts w:ascii="Times New Roman" w:eastAsia="宋体" w:hAnsi="Times New Roman" w:cs="Times New Roman" w:hint="eastAsia"/>
          <w:sz w:val="28"/>
          <w:szCs w:val="28"/>
        </w:rPr>
        <w:t>、排污口</w:t>
      </w:r>
      <w:r w:rsidR="00053174">
        <w:rPr>
          <w:rFonts w:ascii="Times New Roman" w:eastAsia="宋体" w:hAnsi="Times New Roman" w:cs="Times New Roman"/>
          <w:sz w:val="28"/>
          <w:szCs w:val="28"/>
        </w:rPr>
        <w:t>等）的地表水监测点位进行测试，确保覆盖不同污染程度、水文特征的监测场景</w:t>
      </w:r>
      <w:r w:rsidR="00053174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C77588" w:rsidRDefault="00053174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测试</w:t>
      </w:r>
      <w:r>
        <w:rPr>
          <w:rFonts w:ascii="Times New Roman" w:eastAsia="宋体" w:hAnsi="Times New Roman" w:cs="Times New Roman" w:hint="eastAsia"/>
          <w:sz w:val="28"/>
          <w:szCs w:val="28"/>
        </w:rPr>
        <w:t>内容</w:t>
      </w:r>
    </w:p>
    <w:p w:rsidR="00C77588" w:rsidRDefault="00053174">
      <w:pPr>
        <w:ind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包括但不限于监测项目（化学需氧量、总氮、高锰酸盐指数、浊度、叶绿素</w:t>
      </w:r>
      <w:r>
        <w:rPr>
          <w:rFonts w:ascii="Times New Roman" w:eastAsia="宋体" w:hAnsi="Times New Roman" w:cs="Times New Roman"/>
          <w:sz w:val="28"/>
          <w:szCs w:val="28"/>
        </w:rPr>
        <w:t>a</w:t>
      </w:r>
      <w:r>
        <w:rPr>
          <w:rFonts w:ascii="Times New Roman" w:eastAsia="宋体" w:hAnsi="Times New Roman" w:cs="Times New Roman"/>
          <w:sz w:val="28"/>
          <w:szCs w:val="28"/>
        </w:rPr>
        <w:t>等）测定准确性与精密度要求、数据实时采集和传输完整性要求、定位授时及远程运维等智能化功能要求，具体以总站最终提供的测试方案为准</w:t>
      </w:r>
      <w:r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C77588" w:rsidRDefault="00D53EA9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设备</w:t>
      </w:r>
      <w:r w:rsidR="00053174">
        <w:rPr>
          <w:rFonts w:ascii="Times New Roman" w:eastAsia="宋体" w:hAnsi="Times New Roman" w:cs="Times New Roman" w:hint="eastAsia"/>
          <w:sz w:val="28"/>
          <w:szCs w:val="28"/>
        </w:rPr>
        <w:t>生产企业</w:t>
      </w:r>
      <w:r w:rsidR="00053174">
        <w:rPr>
          <w:rFonts w:ascii="Times New Roman" w:eastAsia="宋体" w:hAnsi="Times New Roman" w:cs="Times New Roman"/>
          <w:sz w:val="28"/>
          <w:szCs w:val="28"/>
        </w:rPr>
        <w:t>要求</w:t>
      </w:r>
    </w:p>
    <w:p w:rsidR="00C77588" w:rsidRDefault="00053174">
      <w:pPr>
        <w:pStyle w:val="a5"/>
        <w:numPr>
          <w:ilvl w:val="0"/>
          <w:numId w:val="2"/>
        </w:numPr>
        <w:ind w:left="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测试过程每个型号设备需提供</w:t>
      </w:r>
      <w:r w:rsidR="00BB30F4">
        <w:rPr>
          <w:rFonts w:ascii="Times New Roman" w:eastAsia="宋体" w:hAnsi="Times New Roman" w:cs="Times New Roman"/>
          <w:sz w:val="28"/>
          <w:szCs w:val="28"/>
        </w:rPr>
        <w:t>至少</w:t>
      </w:r>
      <w:r w:rsidR="00550EEB"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Times New Roman" w:cs="Times New Roman"/>
          <w:sz w:val="28"/>
          <w:szCs w:val="28"/>
        </w:rPr>
        <w:t>台（套）完整设备、相关耗材及试剂等</w:t>
      </w:r>
      <w:r w:rsidR="00167F41">
        <w:rPr>
          <w:rFonts w:ascii="Times New Roman" w:eastAsia="宋体" w:hAnsi="Times New Roman" w:cs="Times New Roman"/>
          <w:sz w:val="28"/>
          <w:szCs w:val="28"/>
        </w:rPr>
        <w:t>到指定测试地点</w:t>
      </w:r>
      <w:r>
        <w:rPr>
          <w:rFonts w:ascii="Times New Roman" w:eastAsia="宋体" w:hAnsi="Times New Roman" w:cs="Times New Roman"/>
          <w:sz w:val="28"/>
          <w:szCs w:val="28"/>
        </w:rPr>
        <w:t>，</w:t>
      </w:r>
      <w:r w:rsidR="0092376C">
        <w:rPr>
          <w:rFonts w:ascii="Times New Roman" w:eastAsia="宋体" w:hAnsi="Times New Roman" w:cs="Times New Roman"/>
          <w:sz w:val="28"/>
          <w:szCs w:val="28"/>
        </w:rPr>
        <w:t>并</w:t>
      </w:r>
      <w:r>
        <w:rPr>
          <w:rFonts w:ascii="Times New Roman" w:eastAsia="宋体" w:hAnsi="Times New Roman" w:cs="Times New Roman"/>
          <w:sz w:val="28"/>
          <w:szCs w:val="28"/>
        </w:rPr>
        <w:t>确保测试</w:t>
      </w:r>
      <w:r w:rsidR="00C31302">
        <w:rPr>
          <w:rFonts w:ascii="Times New Roman" w:eastAsia="宋体" w:hAnsi="Times New Roman" w:cs="Times New Roman" w:hint="eastAsia"/>
          <w:sz w:val="28"/>
          <w:szCs w:val="28"/>
        </w:rPr>
        <w:t>设备</w:t>
      </w:r>
      <w:r>
        <w:rPr>
          <w:rFonts w:ascii="Times New Roman" w:eastAsia="宋体" w:hAnsi="Times New Roman" w:cs="Times New Roman"/>
          <w:sz w:val="28"/>
          <w:szCs w:val="28"/>
        </w:rPr>
        <w:t>的代表性。</w:t>
      </w:r>
    </w:p>
    <w:p w:rsidR="00C77588" w:rsidRDefault="00053174">
      <w:pPr>
        <w:pStyle w:val="a5"/>
        <w:numPr>
          <w:ilvl w:val="0"/>
          <w:numId w:val="2"/>
        </w:numPr>
        <w:ind w:left="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测试期间设备原则上采用总站提供的</w:t>
      </w:r>
      <w:r w:rsidR="00DC6FDD">
        <w:rPr>
          <w:rFonts w:ascii="Times New Roman" w:eastAsia="宋体" w:hAnsi="Times New Roman" w:cs="Times New Roman" w:hint="eastAsia"/>
          <w:sz w:val="28"/>
          <w:szCs w:val="28"/>
        </w:rPr>
        <w:t>通信</w:t>
      </w:r>
      <w:r>
        <w:rPr>
          <w:rFonts w:ascii="Times New Roman" w:eastAsia="宋体" w:hAnsi="Times New Roman" w:cs="Times New Roman"/>
          <w:sz w:val="28"/>
          <w:szCs w:val="28"/>
        </w:rPr>
        <w:t>协议，向总站数据平台传输测试数据。</w:t>
      </w:r>
      <w:r w:rsidR="00C31302">
        <w:rPr>
          <w:rFonts w:ascii="Times New Roman" w:eastAsia="宋体" w:hAnsi="Times New Roman" w:cs="Times New Roman"/>
          <w:sz w:val="28"/>
          <w:szCs w:val="28"/>
        </w:rPr>
        <w:t>各单位如有自有数据平台，允许数据回传至自有平台。</w:t>
      </w:r>
      <w:r>
        <w:rPr>
          <w:rFonts w:ascii="Times New Roman" w:eastAsia="宋体" w:hAnsi="Times New Roman" w:cs="Times New Roman"/>
          <w:sz w:val="28"/>
          <w:szCs w:val="28"/>
        </w:rPr>
        <w:t>测试结束后，各单位需提交测试期间所有原始数据及分析报告</w:t>
      </w:r>
      <w:r w:rsidR="00C31302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C77588" w:rsidRDefault="00053174">
      <w:pPr>
        <w:pStyle w:val="a5"/>
        <w:numPr>
          <w:ilvl w:val="0"/>
          <w:numId w:val="2"/>
        </w:numPr>
        <w:ind w:left="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测试期间需要各单位派员协助完成</w:t>
      </w:r>
      <w:r w:rsidR="00706115">
        <w:rPr>
          <w:rFonts w:ascii="Times New Roman" w:eastAsia="宋体" w:hAnsi="Times New Roman" w:cs="Times New Roman" w:hint="eastAsia"/>
          <w:sz w:val="28"/>
          <w:szCs w:val="28"/>
        </w:rPr>
        <w:t>设备</w:t>
      </w:r>
      <w:r>
        <w:rPr>
          <w:rFonts w:ascii="Times New Roman" w:eastAsia="宋体" w:hAnsi="Times New Roman" w:cs="Times New Roman"/>
          <w:sz w:val="28"/>
          <w:szCs w:val="28"/>
        </w:rPr>
        <w:t>安装调试、日常运维及数据核对等工作，我单位不提供派员的食宿，相关费用由派员单位自</w:t>
      </w:r>
      <w:r>
        <w:rPr>
          <w:rFonts w:ascii="Times New Roman" w:eastAsia="宋体" w:hAnsi="Times New Roman" w:cs="Times New Roman"/>
          <w:sz w:val="28"/>
          <w:szCs w:val="28"/>
        </w:rPr>
        <w:lastRenderedPageBreak/>
        <w:t>行解决。</w:t>
      </w:r>
    </w:p>
    <w:p w:rsidR="00D53EA9" w:rsidRDefault="00D53EA9" w:rsidP="00D53EA9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地方监测机构要求</w:t>
      </w:r>
    </w:p>
    <w:p w:rsidR="00D53EA9" w:rsidRPr="00E36936" w:rsidRDefault="00377191" w:rsidP="00D53EA9">
      <w:pPr>
        <w:pStyle w:val="a5"/>
        <w:ind w:firstLine="560"/>
        <w:rPr>
          <w:rFonts w:ascii="Times New Roman" w:eastAsia="宋体" w:hAnsi="Times New Roman" w:cs="Times New Roman"/>
          <w:sz w:val="28"/>
          <w:szCs w:val="28"/>
        </w:rPr>
      </w:pPr>
      <w:r w:rsidRPr="00E36936">
        <w:rPr>
          <w:rFonts w:ascii="Times New Roman" w:eastAsia="宋体" w:hAnsi="Times New Roman" w:cs="Times New Roman"/>
          <w:sz w:val="28"/>
          <w:szCs w:val="28"/>
        </w:rPr>
        <w:t>1</w:t>
      </w:r>
      <w:r w:rsidR="00D53EA9" w:rsidRPr="00E36936">
        <w:rPr>
          <w:rFonts w:ascii="Times New Roman" w:eastAsia="宋体" w:hAnsi="Times New Roman" w:cs="Times New Roman" w:hint="eastAsia"/>
          <w:sz w:val="28"/>
          <w:szCs w:val="28"/>
        </w:rPr>
        <w:t xml:space="preserve">. </w:t>
      </w:r>
      <w:r w:rsidR="007B61DA">
        <w:rPr>
          <w:rFonts w:ascii="Times New Roman" w:eastAsia="宋体" w:hAnsi="Times New Roman" w:cs="Times New Roman" w:hint="eastAsia"/>
          <w:sz w:val="28"/>
          <w:szCs w:val="28"/>
        </w:rPr>
        <w:t>明确</w:t>
      </w:r>
      <w:r w:rsidR="00CD6952" w:rsidRPr="00E36936">
        <w:rPr>
          <w:rFonts w:ascii="Times New Roman" w:eastAsia="宋体" w:hAnsi="Times New Roman" w:cs="Times New Roman" w:hint="eastAsia"/>
          <w:sz w:val="28"/>
          <w:szCs w:val="28"/>
        </w:rPr>
        <w:t>地表水</w:t>
      </w:r>
      <w:r w:rsidR="00D53EA9" w:rsidRPr="00E36936">
        <w:rPr>
          <w:rFonts w:ascii="Times New Roman" w:eastAsia="宋体" w:hAnsi="Times New Roman" w:cs="Times New Roman" w:hint="eastAsia"/>
          <w:sz w:val="28"/>
          <w:szCs w:val="28"/>
        </w:rPr>
        <w:t>自动</w:t>
      </w:r>
      <w:r w:rsidR="00CD6952" w:rsidRPr="00E36936">
        <w:rPr>
          <w:rFonts w:ascii="Times New Roman" w:eastAsia="宋体" w:hAnsi="Times New Roman" w:cs="Times New Roman" w:hint="eastAsia"/>
          <w:sz w:val="28"/>
          <w:szCs w:val="28"/>
        </w:rPr>
        <w:t>监测</w:t>
      </w:r>
      <w:r w:rsidR="00D53EA9" w:rsidRPr="00E36936">
        <w:rPr>
          <w:rFonts w:ascii="Times New Roman" w:eastAsia="宋体" w:hAnsi="Times New Roman" w:cs="Times New Roman" w:hint="eastAsia"/>
          <w:sz w:val="28"/>
          <w:szCs w:val="28"/>
        </w:rPr>
        <w:t>站</w:t>
      </w:r>
      <w:r w:rsidR="00CD6952" w:rsidRPr="00E36936">
        <w:rPr>
          <w:rFonts w:ascii="Times New Roman" w:eastAsia="宋体" w:hAnsi="Times New Roman" w:cs="Times New Roman" w:hint="eastAsia"/>
          <w:sz w:val="28"/>
          <w:szCs w:val="28"/>
        </w:rPr>
        <w:t>的</w:t>
      </w:r>
      <w:r w:rsidR="00D53EA9" w:rsidRPr="00E36936">
        <w:rPr>
          <w:rFonts w:ascii="Times New Roman" w:eastAsia="宋体" w:hAnsi="Times New Roman" w:cs="Times New Roman" w:hint="eastAsia"/>
          <w:sz w:val="28"/>
          <w:szCs w:val="28"/>
        </w:rPr>
        <w:t>基础信息，涵盖</w:t>
      </w:r>
      <w:r w:rsidR="002A58AF">
        <w:rPr>
          <w:rFonts w:ascii="Times New Roman" w:eastAsia="宋体" w:hAnsi="Times New Roman" w:cs="Times New Roman" w:hint="eastAsia"/>
          <w:sz w:val="28"/>
          <w:szCs w:val="28"/>
        </w:rPr>
        <w:t>具体地理位置、所属断面名称及功能区类别、核心监测项目参数特征（</w:t>
      </w:r>
      <w:r w:rsidR="00D53EA9" w:rsidRPr="00E36936">
        <w:rPr>
          <w:rFonts w:ascii="Times New Roman" w:eastAsia="宋体" w:hAnsi="Times New Roman" w:cs="Times New Roman"/>
          <w:sz w:val="28"/>
          <w:szCs w:val="28"/>
        </w:rPr>
        <w:t>化学需氧量、总磷、总氮、高锰酸盐指数、浊度、叶绿素</w:t>
      </w:r>
      <w:r w:rsidR="00D53EA9" w:rsidRPr="00E36936">
        <w:rPr>
          <w:rFonts w:ascii="Times New Roman" w:eastAsia="宋体" w:hAnsi="Times New Roman" w:cs="Times New Roman"/>
          <w:sz w:val="28"/>
          <w:szCs w:val="28"/>
        </w:rPr>
        <w:t>a</w:t>
      </w:r>
      <w:r w:rsidR="00D53EA9" w:rsidRPr="00E36936">
        <w:rPr>
          <w:rFonts w:ascii="Times New Roman" w:eastAsia="宋体" w:hAnsi="Times New Roman" w:cs="Times New Roman"/>
          <w:sz w:val="28"/>
          <w:szCs w:val="28"/>
        </w:rPr>
        <w:t>等</w:t>
      </w:r>
      <w:r w:rsidR="002A58AF">
        <w:rPr>
          <w:rFonts w:ascii="Times New Roman" w:eastAsia="宋体" w:hAnsi="Times New Roman" w:cs="Times New Roman"/>
          <w:sz w:val="28"/>
          <w:szCs w:val="28"/>
        </w:rPr>
        <w:t>浓度范围</w:t>
      </w:r>
      <w:r w:rsidR="00D53EA9" w:rsidRPr="00E36936">
        <w:rPr>
          <w:rFonts w:ascii="Times New Roman" w:eastAsia="宋体" w:hAnsi="Times New Roman" w:cs="Times New Roman" w:hint="eastAsia"/>
          <w:sz w:val="28"/>
          <w:szCs w:val="28"/>
        </w:rPr>
        <w:t>）、常规监测频率及数据采集方式；</w:t>
      </w:r>
    </w:p>
    <w:p w:rsidR="00D53EA9" w:rsidRPr="00E36936" w:rsidRDefault="00574908" w:rsidP="00D53EA9">
      <w:pPr>
        <w:pStyle w:val="a5"/>
        <w:ind w:firstLine="560"/>
        <w:rPr>
          <w:rFonts w:ascii="Times New Roman" w:eastAsia="宋体" w:hAnsi="Times New Roman" w:cs="Times New Roman"/>
          <w:sz w:val="28"/>
          <w:szCs w:val="28"/>
        </w:rPr>
      </w:pPr>
      <w:r w:rsidRPr="00E36936">
        <w:rPr>
          <w:rFonts w:ascii="Times New Roman" w:eastAsia="宋体" w:hAnsi="Times New Roman" w:cs="Times New Roman"/>
          <w:sz w:val="28"/>
          <w:szCs w:val="28"/>
        </w:rPr>
        <w:t>2</w:t>
      </w:r>
      <w:r w:rsidR="00D53EA9" w:rsidRPr="00E36936">
        <w:rPr>
          <w:rFonts w:ascii="Times New Roman" w:eastAsia="宋体" w:hAnsi="Times New Roman" w:cs="Times New Roman" w:hint="eastAsia"/>
          <w:sz w:val="28"/>
          <w:szCs w:val="28"/>
        </w:rPr>
        <w:t xml:space="preserve">. </w:t>
      </w:r>
      <w:r w:rsidR="00D53EA9" w:rsidRPr="00E36936">
        <w:rPr>
          <w:rFonts w:ascii="Times New Roman" w:eastAsia="宋体" w:hAnsi="Times New Roman" w:cs="Times New Roman" w:hint="eastAsia"/>
          <w:sz w:val="28"/>
          <w:szCs w:val="28"/>
        </w:rPr>
        <w:t>说明地表水</w:t>
      </w:r>
      <w:r w:rsidR="00AE425B">
        <w:rPr>
          <w:rFonts w:ascii="Times New Roman" w:eastAsia="宋体" w:hAnsi="Times New Roman" w:cs="Times New Roman" w:hint="eastAsia"/>
          <w:sz w:val="28"/>
          <w:szCs w:val="28"/>
        </w:rPr>
        <w:t>手工监测</w:t>
      </w:r>
      <w:r w:rsidR="00D53EA9" w:rsidRPr="00E36936">
        <w:rPr>
          <w:rFonts w:ascii="Times New Roman" w:eastAsia="宋体" w:hAnsi="Times New Roman" w:cs="Times New Roman" w:hint="eastAsia"/>
          <w:sz w:val="28"/>
          <w:szCs w:val="28"/>
        </w:rPr>
        <w:t>能力，包括人工采样点位分布、采样频率（如季度监测</w:t>
      </w:r>
      <w:proofErr w:type="gramStart"/>
      <w:r w:rsidR="00D53EA9" w:rsidRPr="00E36936">
        <w:rPr>
          <w:rFonts w:ascii="Times New Roman" w:eastAsia="宋体" w:hAnsi="Times New Roman" w:cs="Times New Roman" w:hint="eastAsia"/>
          <w:sz w:val="28"/>
          <w:szCs w:val="28"/>
        </w:rPr>
        <w:t>或枯丰水</w:t>
      </w:r>
      <w:proofErr w:type="gramEnd"/>
      <w:r w:rsidR="00D53EA9" w:rsidRPr="00E36936">
        <w:rPr>
          <w:rFonts w:ascii="Times New Roman" w:eastAsia="宋体" w:hAnsi="Times New Roman" w:cs="Times New Roman" w:hint="eastAsia"/>
          <w:sz w:val="28"/>
          <w:szCs w:val="28"/>
        </w:rPr>
        <w:t>期监测），以及具备</w:t>
      </w:r>
      <w:r w:rsidR="00D53EA9" w:rsidRPr="00E36936">
        <w:rPr>
          <w:rFonts w:ascii="Times New Roman" w:eastAsia="宋体" w:hAnsi="Times New Roman" w:cs="Times New Roman" w:hint="eastAsia"/>
          <w:sz w:val="28"/>
          <w:szCs w:val="28"/>
        </w:rPr>
        <w:t>CMA</w:t>
      </w:r>
      <w:r w:rsidR="00D53EA9" w:rsidRPr="00E36936">
        <w:rPr>
          <w:rFonts w:ascii="Times New Roman" w:eastAsia="宋体" w:hAnsi="Times New Roman" w:cs="Times New Roman" w:hint="eastAsia"/>
          <w:sz w:val="28"/>
          <w:szCs w:val="28"/>
        </w:rPr>
        <w:t>资质的实验室核心分析项目（如</w:t>
      </w:r>
      <w:r w:rsidR="00D53EA9" w:rsidRPr="00E36936">
        <w:rPr>
          <w:rFonts w:ascii="Times New Roman" w:eastAsia="宋体" w:hAnsi="Times New Roman" w:cs="Times New Roman"/>
          <w:sz w:val="28"/>
          <w:szCs w:val="28"/>
        </w:rPr>
        <w:t>化学需氧量、总磷、总氮、高锰酸盐指数、浊度、叶绿素</w:t>
      </w:r>
      <w:r w:rsidR="00D53EA9" w:rsidRPr="00E36936">
        <w:rPr>
          <w:rFonts w:ascii="Times New Roman" w:eastAsia="宋体" w:hAnsi="Times New Roman" w:cs="Times New Roman"/>
          <w:sz w:val="28"/>
          <w:szCs w:val="28"/>
        </w:rPr>
        <w:t>a</w:t>
      </w:r>
      <w:r w:rsidR="00D53EA9" w:rsidRPr="00E36936">
        <w:rPr>
          <w:rFonts w:ascii="Times New Roman" w:eastAsia="宋体" w:hAnsi="Times New Roman" w:cs="Times New Roman"/>
          <w:sz w:val="28"/>
          <w:szCs w:val="28"/>
        </w:rPr>
        <w:t>等</w:t>
      </w:r>
      <w:r w:rsidR="00D53EA9" w:rsidRPr="00E36936">
        <w:rPr>
          <w:rFonts w:ascii="Times New Roman" w:eastAsia="宋体" w:hAnsi="Times New Roman" w:cs="Times New Roman" w:hint="eastAsia"/>
          <w:sz w:val="28"/>
          <w:szCs w:val="28"/>
        </w:rPr>
        <w:t>）及检测能力范围。</w:t>
      </w:r>
    </w:p>
    <w:p w:rsidR="00D53EA9" w:rsidRPr="00D53EA9" w:rsidRDefault="00D53EA9" w:rsidP="00D53EA9">
      <w:pPr>
        <w:pStyle w:val="a5"/>
        <w:ind w:left="560" w:firstLineChars="0" w:firstLine="0"/>
        <w:rPr>
          <w:rFonts w:ascii="Times New Roman" w:eastAsia="宋体" w:hAnsi="Times New Roman" w:cs="Times New Roman"/>
          <w:sz w:val="28"/>
          <w:szCs w:val="28"/>
        </w:rPr>
      </w:pPr>
    </w:p>
    <w:sectPr w:rsidR="00D53EA9" w:rsidRPr="00D53E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8AF" w:rsidRDefault="004838AF">
      <w:pPr>
        <w:ind w:firstLine="420"/>
      </w:pPr>
      <w:r>
        <w:separator/>
      </w:r>
    </w:p>
  </w:endnote>
  <w:endnote w:type="continuationSeparator" w:id="0">
    <w:p w:rsidR="004838AF" w:rsidRDefault="004838A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588" w:rsidRDefault="00C77588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588" w:rsidRDefault="00C77588">
    <w:pPr>
      <w:pStyle w:val="a3"/>
      <w:ind w:firstLineChars="0" w:firstLine="0"/>
      <w:jc w:val="center"/>
      <w:rPr>
        <w:rFonts w:ascii="Times New Roman" w:eastAsia="宋体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588" w:rsidRDefault="00C77588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8AF" w:rsidRDefault="004838AF">
      <w:pPr>
        <w:ind w:firstLine="420"/>
      </w:pPr>
      <w:r>
        <w:separator/>
      </w:r>
    </w:p>
  </w:footnote>
  <w:footnote w:type="continuationSeparator" w:id="0">
    <w:p w:rsidR="004838AF" w:rsidRDefault="004838AF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588" w:rsidRDefault="00C77588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588" w:rsidRDefault="00C77588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588" w:rsidRDefault="00C77588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217F9"/>
    <w:multiLevelType w:val="multilevel"/>
    <w:tmpl w:val="263217F9"/>
    <w:lvl w:ilvl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AD1A53"/>
    <w:multiLevelType w:val="multilevel"/>
    <w:tmpl w:val="29AD1A5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C1"/>
    <w:rsid w:val="00014405"/>
    <w:rsid w:val="00053174"/>
    <w:rsid w:val="000B2401"/>
    <w:rsid w:val="000C7E54"/>
    <w:rsid w:val="000D5C01"/>
    <w:rsid w:val="000D670A"/>
    <w:rsid w:val="000E739F"/>
    <w:rsid w:val="00116E00"/>
    <w:rsid w:val="00116F09"/>
    <w:rsid w:val="00161486"/>
    <w:rsid w:val="00163DF4"/>
    <w:rsid w:val="00167F41"/>
    <w:rsid w:val="00175D37"/>
    <w:rsid w:val="00185085"/>
    <w:rsid w:val="00194825"/>
    <w:rsid w:val="001A3994"/>
    <w:rsid w:val="001E35DB"/>
    <w:rsid w:val="00221D2D"/>
    <w:rsid w:val="00223D4A"/>
    <w:rsid w:val="00225AE2"/>
    <w:rsid w:val="00263600"/>
    <w:rsid w:val="00270D06"/>
    <w:rsid w:val="002A58AF"/>
    <w:rsid w:val="002D2AD2"/>
    <w:rsid w:val="00317E57"/>
    <w:rsid w:val="0034482F"/>
    <w:rsid w:val="00367D27"/>
    <w:rsid w:val="00377191"/>
    <w:rsid w:val="003A700E"/>
    <w:rsid w:val="003D6FD8"/>
    <w:rsid w:val="003E63F7"/>
    <w:rsid w:val="003F5499"/>
    <w:rsid w:val="00407D7C"/>
    <w:rsid w:val="004107F3"/>
    <w:rsid w:val="004354E9"/>
    <w:rsid w:val="0044462F"/>
    <w:rsid w:val="004508B8"/>
    <w:rsid w:val="00455D79"/>
    <w:rsid w:val="004838AF"/>
    <w:rsid w:val="004A46D7"/>
    <w:rsid w:val="004B1B94"/>
    <w:rsid w:val="004E7A70"/>
    <w:rsid w:val="004F36F9"/>
    <w:rsid w:val="004F45C6"/>
    <w:rsid w:val="005119CD"/>
    <w:rsid w:val="00544C96"/>
    <w:rsid w:val="00550EEB"/>
    <w:rsid w:val="00554C38"/>
    <w:rsid w:val="00574908"/>
    <w:rsid w:val="00583B89"/>
    <w:rsid w:val="005D4565"/>
    <w:rsid w:val="005D48A8"/>
    <w:rsid w:val="00604382"/>
    <w:rsid w:val="0061559E"/>
    <w:rsid w:val="00665A4C"/>
    <w:rsid w:val="006933C1"/>
    <w:rsid w:val="006C7DE9"/>
    <w:rsid w:val="006F0E25"/>
    <w:rsid w:val="00704595"/>
    <w:rsid w:val="00706115"/>
    <w:rsid w:val="0075412E"/>
    <w:rsid w:val="007965F6"/>
    <w:rsid w:val="007A3937"/>
    <w:rsid w:val="007B61DA"/>
    <w:rsid w:val="007C5EE7"/>
    <w:rsid w:val="007F23F1"/>
    <w:rsid w:val="008059F4"/>
    <w:rsid w:val="00823630"/>
    <w:rsid w:val="0082593A"/>
    <w:rsid w:val="0082790E"/>
    <w:rsid w:val="0086764A"/>
    <w:rsid w:val="00886B98"/>
    <w:rsid w:val="008A3975"/>
    <w:rsid w:val="00922B82"/>
    <w:rsid w:val="0092376C"/>
    <w:rsid w:val="00955901"/>
    <w:rsid w:val="0097093F"/>
    <w:rsid w:val="009829AE"/>
    <w:rsid w:val="009C4C07"/>
    <w:rsid w:val="009E11DB"/>
    <w:rsid w:val="00A26819"/>
    <w:rsid w:val="00A5236E"/>
    <w:rsid w:val="00A64222"/>
    <w:rsid w:val="00A76F65"/>
    <w:rsid w:val="00A82E77"/>
    <w:rsid w:val="00A85B7B"/>
    <w:rsid w:val="00AA53A5"/>
    <w:rsid w:val="00AA6677"/>
    <w:rsid w:val="00AB47AA"/>
    <w:rsid w:val="00AD7FCC"/>
    <w:rsid w:val="00AE425B"/>
    <w:rsid w:val="00AF133B"/>
    <w:rsid w:val="00B11E53"/>
    <w:rsid w:val="00B17EC9"/>
    <w:rsid w:val="00B22BB2"/>
    <w:rsid w:val="00B85FEC"/>
    <w:rsid w:val="00B877A0"/>
    <w:rsid w:val="00BA48C6"/>
    <w:rsid w:val="00BB30F4"/>
    <w:rsid w:val="00C31302"/>
    <w:rsid w:val="00C41AAF"/>
    <w:rsid w:val="00C712E6"/>
    <w:rsid w:val="00C77588"/>
    <w:rsid w:val="00C84235"/>
    <w:rsid w:val="00CA037B"/>
    <w:rsid w:val="00CA1EC8"/>
    <w:rsid w:val="00CA4857"/>
    <w:rsid w:val="00CD6952"/>
    <w:rsid w:val="00D23638"/>
    <w:rsid w:val="00D33B4B"/>
    <w:rsid w:val="00D43A04"/>
    <w:rsid w:val="00D53EA9"/>
    <w:rsid w:val="00D5456E"/>
    <w:rsid w:val="00D86C1E"/>
    <w:rsid w:val="00D968FB"/>
    <w:rsid w:val="00DA2C51"/>
    <w:rsid w:val="00DC6FDD"/>
    <w:rsid w:val="00DF390A"/>
    <w:rsid w:val="00E11A51"/>
    <w:rsid w:val="00E20493"/>
    <w:rsid w:val="00E30778"/>
    <w:rsid w:val="00E36936"/>
    <w:rsid w:val="00E401AE"/>
    <w:rsid w:val="00E50AA5"/>
    <w:rsid w:val="00E90677"/>
    <w:rsid w:val="00E9796F"/>
    <w:rsid w:val="00EA5FC9"/>
    <w:rsid w:val="00EB0CB4"/>
    <w:rsid w:val="00EE4A73"/>
    <w:rsid w:val="00F00EFF"/>
    <w:rsid w:val="00F05AC1"/>
    <w:rsid w:val="00F123C5"/>
    <w:rsid w:val="00F161C7"/>
    <w:rsid w:val="00F30174"/>
    <w:rsid w:val="00F53C53"/>
    <w:rsid w:val="00FC3FC1"/>
    <w:rsid w:val="00FE00B4"/>
    <w:rsid w:val="00FF0B63"/>
    <w:rsid w:val="00FF38A9"/>
    <w:rsid w:val="014D0B1B"/>
    <w:rsid w:val="020F7B7E"/>
    <w:rsid w:val="02685C0C"/>
    <w:rsid w:val="038720C2"/>
    <w:rsid w:val="0523406D"/>
    <w:rsid w:val="05F15F19"/>
    <w:rsid w:val="06F757B1"/>
    <w:rsid w:val="0E010CC3"/>
    <w:rsid w:val="0F4E1CE6"/>
    <w:rsid w:val="126B7053"/>
    <w:rsid w:val="12C549B5"/>
    <w:rsid w:val="1379754E"/>
    <w:rsid w:val="14276FAA"/>
    <w:rsid w:val="15035321"/>
    <w:rsid w:val="17171557"/>
    <w:rsid w:val="17B172B6"/>
    <w:rsid w:val="183C05AC"/>
    <w:rsid w:val="1844637C"/>
    <w:rsid w:val="21C83B7A"/>
    <w:rsid w:val="268564DD"/>
    <w:rsid w:val="273E043A"/>
    <w:rsid w:val="286345FC"/>
    <w:rsid w:val="2D3B78F6"/>
    <w:rsid w:val="2E0E6DB8"/>
    <w:rsid w:val="31AA329C"/>
    <w:rsid w:val="371B2546"/>
    <w:rsid w:val="41986C6D"/>
    <w:rsid w:val="42F73E67"/>
    <w:rsid w:val="44D34460"/>
    <w:rsid w:val="457E261E"/>
    <w:rsid w:val="48AC74A2"/>
    <w:rsid w:val="4D21045F"/>
    <w:rsid w:val="4D467EC5"/>
    <w:rsid w:val="4DF27705"/>
    <w:rsid w:val="51025EB1"/>
    <w:rsid w:val="51647E65"/>
    <w:rsid w:val="51FA74D0"/>
    <w:rsid w:val="563D3E2F"/>
    <w:rsid w:val="57925AB5"/>
    <w:rsid w:val="59D41418"/>
    <w:rsid w:val="5C074CC3"/>
    <w:rsid w:val="5ECC3FA2"/>
    <w:rsid w:val="60851A34"/>
    <w:rsid w:val="637A221F"/>
    <w:rsid w:val="642A59F3"/>
    <w:rsid w:val="65E16585"/>
    <w:rsid w:val="66445FC2"/>
    <w:rsid w:val="66770C98"/>
    <w:rsid w:val="66911D59"/>
    <w:rsid w:val="682E182A"/>
    <w:rsid w:val="6A9516EC"/>
    <w:rsid w:val="6ABC4ECB"/>
    <w:rsid w:val="6B1F7C44"/>
    <w:rsid w:val="6B5D66AE"/>
    <w:rsid w:val="70E4517B"/>
    <w:rsid w:val="71AF5789"/>
    <w:rsid w:val="741971B7"/>
    <w:rsid w:val="76B455F0"/>
    <w:rsid w:val="79102FB2"/>
    <w:rsid w:val="79386064"/>
    <w:rsid w:val="7972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5EFEA7-90BA-4968-9CDC-E0F8EC18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徐晋</dc:creator>
  <cp:lastModifiedBy>admin</cp:lastModifiedBy>
  <cp:revision>24</cp:revision>
  <cp:lastPrinted>2023-09-22T02:55:00Z</cp:lastPrinted>
  <dcterms:created xsi:type="dcterms:W3CDTF">2025-11-18T02:05:00Z</dcterms:created>
  <dcterms:modified xsi:type="dcterms:W3CDTF">2025-11-19T04:29:00Z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eyJoZGlkIjoiNTc0MzBkY2IzYTllMDEzNTlhM2ZkMTc0NTc3MzVlYmIiLCJ1c2VySWQiOiIxNTE0NDY2ODk2In0=</vt:lpwstr>
  </property>
  <property fmtid="{D5CDD505-2E9C-101B-9397-08002B2CF9AE}" pid="3" name="KSOProductBuildVer">
    <vt:lpwstr>2052-12.1.0.23125</vt:lpwstr>
  </property>
  <property fmtid="{D5CDD505-2E9C-101B-9397-08002B2CF9AE}" pid="4" name="ICV">
    <vt:lpwstr>0785212A8C1D4BFBA98DAEB60FB1F3A9_12</vt:lpwstr>
  </property>
</Properties>
</file>