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A9930F">
      <w:pPr>
        <w:spacing w:line="360" w:lineRule="auto"/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bookmarkStart w:id="0" w:name="_Hlk69317539"/>
      <w:r>
        <w:rPr>
          <w:rFonts w:hint="eastAsia" w:ascii="黑体" w:hAnsi="黑体" w:eastAsia="黑体" w:cs="黑体"/>
          <w:b w:val="0"/>
          <w:bCs/>
          <w:sz w:val="32"/>
          <w:szCs w:val="32"/>
        </w:rPr>
        <w:t>附件</w:t>
      </w:r>
    </w:p>
    <w:p w14:paraId="37980D72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bookmarkStart w:id="1" w:name="_GoBack"/>
      <w:r>
        <w:rPr>
          <w:rFonts w:hint="eastAsia" w:ascii="宋体" w:hAnsi="宋体" w:eastAsia="宋体" w:cs="宋体"/>
          <w:b/>
          <w:bCs/>
          <w:sz w:val="36"/>
          <w:szCs w:val="36"/>
        </w:rPr>
        <w:t>生态环境监测云学院平台登录方式</w:t>
      </w:r>
      <w:bookmarkEnd w:id="1"/>
    </w:p>
    <w:p w14:paraId="25F51766">
      <w:pPr>
        <w:snapToGrid w:val="0"/>
        <w:spacing w:line="360" w:lineRule="auto"/>
        <w:jc w:val="center"/>
        <w:rPr>
          <w:rFonts w:hint="eastAsia" w:ascii="仿宋" w:hAnsi="仿宋" w:eastAsia="仿宋"/>
          <w:b/>
          <w:sz w:val="30"/>
          <w:szCs w:val="30"/>
        </w:rPr>
      </w:pPr>
    </w:p>
    <w:bookmarkEnd w:id="0"/>
    <w:p w14:paraId="0B7FB8A3">
      <w:pPr>
        <w:snapToGrid w:val="0"/>
        <w:spacing w:line="360" w:lineRule="auto"/>
        <w:ind w:firstLine="602" w:firstLineChars="200"/>
        <w:rPr>
          <w:rFonts w:hint="eastAsia" w:ascii="仿宋_GB2312" w:hAnsi="仿宋_GB2312" w:eastAsia="仿宋_GB2312" w:cs="仿宋_GB2312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（一）电脑端登录说明</w:t>
      </w:r>
    </w:p>
    <w:p w14:paraId="540B1DBE">
      <w:pPr>
        <w:snapToGrid w:val="0"/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1、可从总站官网进入云学院。登录总站官网首页后点击右侧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0"/>
          <w:szCs w:val="30"/>
        </w:rPr>
        <w:t>监测培训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</w:rPr>
        <w:t>，即可看到“生态环境监测云学院”图标，点击进入登录界面，输入账号和密码登录平台。</w:t>
      </w:r>
    </w:p>
    <w:p w14:paraId="73C5F0E8">
      <w:pPr>
        <w:snapToGrid w:val="0"/>
        <w:spacing w:line="360" w:lineRule="auto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2494280" cy="217805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2710" cy="2153920"/>
            <wp:effectExtent l="0" t="0" r="381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239" r="35536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89419">
      <w:pPr>
        <w:snapToGrid w:val="0"/>
        <w:spacing w:line="360" w:lineRule="auto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2、可通过电脑浏览器输入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https://jcyxy.cnemc.cn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</w:rPr>
        <w:t>，输入账号和密码登录平台。</w:t>
      </w:r>
    </w:p>
    <w:p w14:paraId="3A4D634D">
      <w:pPr>
        <w:snapToGrid w:val="0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drawing>
          <wp:inline distT="0" distB="0" distL="114300" distR="114300">
            <wp:extent cx="3585210" cy="1918335"/>
            <wp:effectExtent l="0" t="0" r="1143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F0E9">
      <w:pPr>
        <w:snapToGrid w:val="0"/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平台对浏览器及版本有一定要求，电脑端登录推荐您使用谷歌浏览器（Chrome）、火狐浏览器（Firefox）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360浏览器来学习课程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t>。</w:t>
      </w:r>
    </w:p>
    <w:p w14:paraId="11600935">
      <w:pPr>
        <w:snapToGrid w:val="0"/>
        <w:spacing w:line="360" w:lineRule="auto"/>
        <w:ind w:firstLine="602" w:firstLineChars="200"/>
        <w:rPr>
          <w:rFonts w:hint="eastAsia" w:ascii="仿宋_GB2312" w:hAnsi="仿宋_GB2312" w:eastAsia="仿宋_GB2312" w:cs="仿宋_GB2312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（二）手机端登录说明</w:t>
      </w:r>
    </w:p>
    <w:p w14:paraId="6CA88A68">
      <w:pPr>
        <w:snapToGrid w:val="0"/>
        <w:spacing w:line="360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可从总站官方微信公众号首页进入云学院，进入总站公众号后点击右下角的“云学院”按钮即可进入登录界面如图：</w:t>
      </w:r>
    </w:p>
    <w:p w14:paraId="0A6C8B99">
      <w:pPr>
        <w:snapToGrid w:val="0"/>
        <w:spacing w:line="360" w:lineRule="auto"/>
        <w:ind w:firstLine="420" w:firstLineChars="200"/>
        <w:jc w:val="center"/>
        <w:rPr>
          <w:rFonts w:hint="eastAsia" w:eastAsia="仿宋"/>
          <w:lang w:eastAsia="zh-CN"/>
        </w:rPr>
      </w:pPr>
      <w:r>
        <w:drawing>
          <wp:inline distT="0" distB="0" distL="114300" distR="114300">
            <wp:extent cx="1965960" cy="4098290"/>
            <wp:effectExtent l="0" t="0" r="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0"/>
          <w:szCs w:val="30"/>
        </w:rPr>
        <w:t xml:space="preserve">   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2277110" cy="4086225"/>
            <wp:effectExtent l="0" t="0" r="8890" b="13335"/>
            <wp:docPr id="2" name="图片 2" descr="46662de6e3356a69dd323f4afca6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662de6e3356a69dd323f4afca6aaa"/>
                    <pic:cNvPicPr>
                      <a:picLocks noChangeAspect="1"/>
                    </pic:cNvPicPr>
                  </pic:nvPicPr>
                  <pic:blipFill>
                    <a:blip r:embed="rId8"/>
                    <a:srcRect t="4578" b="12320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E8F1"/>
    <w:p w14:paraId="791FBF0A">
      <w:pPr>
        <w:spacing w:line="560" w:lineRule="exact"/>
        <w:jc w:val="left"/>
        <w:rPr>
          <w:rFonts w:eastAsia="仿宋_GB2312"/>
          <w:sz w:val="30"/>
          <w:szCs w:val="30"/>
        </w:rPr>
      </w:pPr>
    </w:p>
    <w:p w14:paraId="01D040EC">
      <w:pPr>
        <w:spacing w:line="560" w:lineRule="exact"/>
      </w:pPr>
    </w:p>
    <w:p w14:paraId="5C61A50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C67F03"/>
    <w:rsid w:val="08EC2911"/>
    <w:rsid w:val="0EDF2065"/>
    <w:rsid w:val="15925777"/>
    <w:rsid w:val="174B3763"/>
    <w:rsid w:val="1943345F"/>
    <w:rsid w:val="1B0B6FD0"/>
    <w:rsid w:val="1B9C4956"/>
    <w:rsid w:val="21140F56"/>
    <w:rsid w:val="22B441FA"/>
    <w:rsid w:val="28A14135"/>
    <w:rsid w:val="2FCC49B6"/>
    <w:rsid w:val="39C502DB"/>
    <w:rsid w:val="3ABA5EE0"/>
    <w:rsid w:val="48FA570C"/>
    <w:rsid w:val="4B383123"/>
    <w:rsid w:val="4CEB06A1"/>
    <w:rsid w:val="4DC67F03"/>
    <w:rsid w:val="52C550F8"/>
    <w:rsid w:val="56B040AF"/>
    <w:rsid w:val="63681D9C"/>
    <w:rsid w:val="654A7662"/>
    <w:rsid w:val="69495B7E"/>
    <w:rsid w:val="703A21F0"/>
    <w:rsid w:val="7D09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jc w:val="center"/>
      <w:outlineLvl w:val="0"/>
    </w:pPr>
    <w:rPr>
      <w:rFonts w:ascii="Arial" w:hAnsi="Arial" w:eastAsia="黑体" w:cs="Times New Roman"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afterLines="0" w:line="600" w:lineRule="exact"/>
      <w:outlineLvl w:val="1"/>
    </w:pPr>
    <w:rPr>
      <w:rFonts w:ascii="Times New Roman" w:hAnsi="Times New Roman" w:eastAsia="楷体_GB2312"/>
      <w:sz w:val="32"/>
    </w:rPr>
  </w:style>
  <w:style w:type="paragraph" w:styleId="5">
    <w:name w:val="heading 3"/>
    <w:basedOn w:val="1"/>
    <w:next w:val="1"/>
    <w:link w:val="9"/>
    <w:semiHidden/>
    <w:unhideWhenUsed/>
    <w:qFormat/>
    <w:uiPriority w:val="0"/>
    <w:pPr>
      <w:keepNext/>
      <w:keepLines/>
      <w:spacing w:before="50" w:beforeLines="50" w:beforeAutospacing="0" w:afterLines="0" w:afterAutospacing="0" w:line="360" w:lineRule="auto"/>
      <w:outlineLvl w:val="2"/>
    </w:pPr>
    <w:rPr>
      <w:rFonts w:ascii="Arial" w:hAnsi="Arial" w:eastAsia="黑体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1"/>
    <w:qFormat/>
    <w:uiPriority w:val="99"/>
    <w:pPr>
      <w:spacing w:line="420" w:lineRule="exact"/>
      <w:ind w:firstLine="560" w:firstLineChars="200"/>
    </w:pPr>
    <w:rPr>
      <w:rFonts w:ascii="仿宋_GB2312" w:eastAsia="仿宋_GB2312" w:cs="仿宋_GB2312"/>
      <w:sz w:val="28"/>
      <w:szCs w:val="2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9">
    <w:name w:val="标题 3 Char"/>
    <w:link w:val="5"/>
    <w:qFormat/>
    <w:uiPriority w:val="0"/>
    <w:rPr>
      <w:rFonts w:ascii="Arial" w:hAnsi="Arial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2025-05-23T14:30:00Z</dcterms:created>
  <dc:creator>yuting</dc:creator>
  <cp:lastModifiedBy>yuting</cp:lastModifiedBy>
  <dcterms:modified xsi:type="dcterms:W3CDTF">2025-05-23T14:30:29Z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E3A0B61C53044D339A282BEC076F6A31_11</vt:lpwstr>
  </property>
  <property fmtid="{D5CDD505-2E9C-101B-9397-08002B2CF9AE}" pid="4" name="KSOTemplateDocerSaveRecord">
    <vt:lpwstr>eyJoZGlkIjoiYmNkNTI5ZGJhMTk5MzgxMmZkYTU4MmJmZTcwZjAyZDAiLCJ1c2VySWQiOiIxMzYzOTc3NjA1In0=</vt:lpwstr>
  </property>
</Properties>
</file>