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3B35C6">
      <w:pPr>
        <w:pStyle w:val="15"/>
        <w:spacing w:line="584" w:lineRule="exact"/>
        <w:ind w:firstLine="0"/>
        <w:jc w:val="both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附件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 xml:space="preserve">: </w:t>
      </w:r>
    </w:p>
    <w:p w14:paraId="2A1215D7">
      <w:pPr>
        <w:pStyle w:val="15"/>
        <w:spacing w:line="584" w:lineRule="exact"/>
        <w:ind w:firstLine="0"/>
        <w:jc w:val="center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202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年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水中硝酸盐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考核</w:t>
      </w:r>
      <w:r>
        <w:rPr>
          <w:rFonts w:hint="eastAsia" w:ascii="仿宋" w:hAnsi="仿宋" w:eastAsia="仿宋" w:cs="仿宋"/>
          <w:b/>
          <w:bCs/>
          <w:sz w:val="30"/>
          <w:szCs w:val="30"/>
          <w:lang w:val="zh-CN" w:eastAsia="zh-CN"/>
        </w:rPr>
        <w:t>合格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监测站名单</w:t>
      </w:r>
    </w:p>
    <w:tbl>
      <w:tblPr>
        <w:tblStyle w:val="5"/>
        <w:tblW w:w="8726" w:type="dxa"/>
        <w:tblInd w:w="10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4"/>
        <w:gridCol w:w="6492"/>
      </w:tblGrid>
      <w:tr w14:paraId="16624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tblHeader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F639F40">
            <w:pPr>
              <w:widowControl/>
              <w:jc w:val="center"/>
              <w:textAlignment w:val="center"/>
              <w:rPr>
                <w:rFonts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仿宋" w:hAnsi="仿宋" w:eastAsia="仿宋" w:cs="仿宋"/>
                <w:b/>
                <w:bCs/>
                <w:sz w:val="28"/>
                <w:szCs w:val="28"/>
                <w:lang w:eastAsia="zh-CN" w:bidi="ar"/>
              </w:rPr>
              <w:t>所属省份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3CA063">
            <w:pPr>
              <w:widowControl/>
              <w:jc w:val="center"/>
              <w:textAlignment w:val="center"/>
              <w:rPr>
                <w:rFonts w:hint="default" w:ascii="Calibri" w:hAnsi="Calibri" w:cs="Calibri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eastAsia="zh-CN" w:bidi="ar"/>
              </w:rPr>
              <w:t>单位名称（按行政区划排序）</w:t>
            </w:r>
          </w:p>
        </w:tc>
      </w:tr>
      <w:tr w14:paraId="583EB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CF4EB1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天津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11A10C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天津市北辰区生态环境监测中心</w:t>
            </w:r>
          </w:p>
        </w:tc>
      </w:tr>
      <w:tr w14:paraId="3F8D5F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5B7BBE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B01DF0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邯郸市环境监控中心</w:t>
            </w:r>
          </w:p>
        </w:tc>
      </w:tr>
      <w:tr w14:paraId="008F70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5582D9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C7AAA3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白洋淀流域生态环境监测中心</w:t>
            </w:r>
          </w:p>
        </w:tc>
      </w:tr>
      <w:tr w14:paraId="4DB5D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3FEBC8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38F53D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承德市环境监控中心</w:t>
            </w:r>
          </w:p>
        </w:tc>
      </w:tr>
      <w:tr w14:paraId="073EC0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7EDEC4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509693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河北省廊坊生态环境监测中心</w:t>
            </w:r>
          </w:p>
        </w:tc>
      </w:tr>
      <w:tr w14:paraId="550A7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A4975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79A9E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河北省衡水生态环境监测中心</w:t>
            </w:r>
          </w:p>
        </w:tc>
      </w:tr>
      <w:tr w14:paraId="3667F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7E560D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4420E6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山西省太原生态环境监测中心</w:t>
            </w:r>
          </w:p>
        </w:tc>
      </w:tr>
      <w:tr w14:paraId="57D02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AA60E6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D2D164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山西省大同生态环境监测中心</w:t>
            </w:r>
          </w:p>
        </w:tc>
      </w:tr>
      <w:tr w14:paraId="3B3BC1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B6E2AE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3B0070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山西省阳泉生态环境监测中心</w:t>
            </w:r>
          </w:p>
        </w:tc>
      </w:tr>
      <w:tr w14:paraId="1B1A61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2B057E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FF60F0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山西省晋城生态环境监测中心</w:t>
            </w:r>
          </w:p>
        </w:tc>
      </w:tr>
      <w:tr w14:paraId="104581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98C218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5A3D03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山西省朔州生态环境监测中心</w:t>
            </w:r>
          </w:p>
        </w:tc>
      </w:tr>
      <w:tr w14:paraId="22DB55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810796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12F69C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山西省运城生态环境监测中心</w:t>
            </w:r>
          </w:p>
        </w:tc>
      </w:tr>
      <w:tr w14:paraId="4B5D98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C8DDBB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413AB7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山西省忻州生态环境监测中心</w:t>
            </w:r>
          </w:p>
        </w:tc>
      </w:tr>
      <w:tr w14:paraId="35FC8F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128831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4541C8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山西省临汾生态环境监测中心</w:t>
            </w:r>
          </w:p>
        </w:tc>
      </w:tr>
      <w:tr w14:paraId="696CE1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D9D5D7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9E6528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临汾市中部区域生态环境监测站</w:t>
            </w:r>
          </w:p>
        </w:tc>
      </w:tr>
      <w:tr w14:paraId="2B536D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690A1A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内蒙古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11036F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内蒙古自治区环境监测总站锡林郭勒分站</w:t>
            </w:r>
          </w:p>
        </w:tc>
      </w:tr>
      <w:tr w14:paraId="09E481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E32204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91EF71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赤峰市生态环境监控中心克什克腾旗分中心</w:t>
            </w:r>
          </w:p>
        </w:tc>
      </w:tr>
      <w:tr w14:paraId="6A7AF3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60B309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FDCCDA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鄂尔多斯市生态环境监测监控中心乌审旗站</w:t>
            </w:r>
          </w:p>
        </w:tc>
      </w:tr>
      <w:tr w14:paraId="7AB4D8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F073B7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E04595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辽宁省生态环境监测中心</w:t>
            </w:r>
          </w:p>
        </w:tc>
      </w:tr>
      <w:tr w14:paraId="088A7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E7DB13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2E9566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辽宁省沈阳生态环境监测中心</w:t>
            </w:r>
          </w:p>
        </w:tc>
      </w:tr>
      <w:tr w14:paraId="27BC6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936B3E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94FDEF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辽宁省大连生态环境监测中心</w:t>
            </w:r>
          </w:p>
        </w:tc>
      </w:tr>
      <w:tr w14:paraId="5CB67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80620F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B5197B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辽宁省鞍山生态环境监测中心</w:t>
            </w:r>
          </w:p>
        </w:tc>
      </w:tr>
      <w:tr w14:paraId="643D1E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577E7F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558D6D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辽宁省抚顺生态环境监测中心</w:t>
            </w:r>
          </w:p>
        </w:tc>
      </w:tr>
      <w:tr w14:paraId="095241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94E163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316E94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辽宁省本溪生态环境监测中心</w:t>
            </w:r>
          </w:p>
        </w:tc>
      </w:tr>
      <w:tr w14:paraId="6436F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A15824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766C1F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辽宁省锦州生态环境监测中心</w:t>
            </w:r>
          </w:p>
        </w:tc>
      </w:tr>
      <w:tr w14:paraId="1CFA3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ACA8FE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6EED6D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辽宁省阜新生态环境监测中心</w:t>
            </w:r>
          </w:p>
        </w:tc>
      </w:tr>
      <w:tr w14:paraId="1E29F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7A311E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18112B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辽宁省辽阳生态环境监测中心</w:t>
            </w:r>
          </w:p>
        </w:tc>
      </w:tr>
      <w:tr w14:paraId="2856A7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79500A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EDE623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辽宁省盘锦生态环境监测中心</w:t>
            </w:r>
          </w:p>
        </w:tc>
      </w:tr>
      <w:tr w14:paraId="4D009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11152E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04A266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辽宁省铁岭生态环境监测中心</w:t>
            </w:r>
          </w:p>
        </w:tc>
      </w:tr>
      <w:tr w14:paraId="01E17E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DFEBA2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EA42E5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辽宁省朝阳生态环境监测中心</w:t>
            </w:r>
          </w:p>
        </w:tc>
      </w:tr>
      <w:tr w14:paraId="7628E5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5EBBEF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EC6C40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辽宁省葫芦岛生态环境监测中心</w:t>
            </w:r>
          </w:p>
        </w:tc>
      </w:tr>
      <w:tr w14:paraId="52540B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75C135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吉林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13DB68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吉林省延边生态环境监测中心</w:t>
            </w:r>
          </w:p>
        </w:tc>
      </w:tr>
      <w:tr w14:paraId="7FEDBB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B63CA9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黑龙江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5697AD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黑龙江省齐齐哈尔生态环境监测中心</w:t>
            </w:r>
          </w:p>
        </w:tc>
      </w:tr>
      <w:tr w14:paraId="2A9C76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3B8F02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6E7746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黑龙江省鹤岗生态环境监测中心</w:t>
            </w:r>
          </w:p>
        </w:tc>
      </w:tr>
      <w:tr w14:paraId="507AB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F0A72B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2F9626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绥化市兰西生态环境监控中心</w:t>
            </w:r>
          </w:p>
        </w:tc>
      </w:tr>
      <w:tr w14:paraId="78395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1C8EA0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江苏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304CD2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江苏省徐州环境监测中心</w:t>
            </w:r>
          </w:p>
        </w:tc>
      </w:tr>
      <w:tr w14:paraId="2053F8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D4F455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D663D8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江苏省扬州环境监测中心</w:t>
            </w:r>
          </w:p>
        </w:tc>
      </w:tr>
      <w:tr w14:paraId="68D4EF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127019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90048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江苏省镇江环境监测中心</w:t>
            </w:r>
          </w:p>
        </w:tc>
      </w:tr>
      <w:tr w14:paraId="4A16F0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8ECE7E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257D7C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扬州市江都环境监测站</w:t>
            </w:r>
          </w:p>
        </w:tc>
      </w:tr>
      <w:tr w14:paraId="1588F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6977DD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浙江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142D9D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浙江省生态环境监测中心</w:t>
            </w:r>
          </w:p>
        </w:tc>
      </w:tr>
      <w:tr w14:paraId="6E2EB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1E7E35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A40375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浙江省海洋生态环境监测中心</w:t>
            </w:r>
          </w:p>
        </w:tc>
      </w:tr>
      <w:tr w14:paraId="2C943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EAAE6F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A6FD0A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浙江省嘉兴生态环境监测中心</w:t>
            </w:r>
          </w:p>
        </w:tc>
      </w:tr>
      <w:tr w14:paraId="25230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3ECB74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B57214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浙江省丽水生态环境监测中心</w:t>
            </w:r>
          </w:p>
        </w:tc>
      </w:tr>
      <w:tr w14:paraId="17ED8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CBD9F8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8ADDC5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温州市鹿城区环境监测站</w:t>
            </w:r>
          </w:p>
        </w:tc>
      </w:tr>
      <w:tr w14:paraId="4349A4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23BC30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安徽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F85D39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安徽省淮南生态环境监测中心</w:t>
            </w:r>
          </w:p>
        </w:tc>
      </w:tr>
      <w:tr w14:paraId="54E6B1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8BD4F6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EEACFE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安徽省淮北生态环境监测中心</w:t>
            </w:r>
          </w:p>
        </w:tc>
      </w:tr>
      <w:tr w14:paraId="65B866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1BF3BD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1C3193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安徽省亳州生态环境监测中心</w:t>
            </w:r>
          </w:p>
        </w:tc>
      </w:tr>
      <w:tr w14:paraId="49C8C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D7B4A6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8A363F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安徽省池州生态环境监测中心</w:t>
            </w:r>
          </w:p>
        </w:tc>
      </w:tr>
      <w:tr w14:paraId="2A9DD3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78FF51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9D7D0D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合肥市肥东县生态环境监测站</w:t>
            </w:r>
          </w:p>
        </w:tc>
      </w:tr>
      <w:tr w14:paraId="7C0DC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3F2CDE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福建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18BC55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厦门市环境监测站</w:t>
            </w:r>
          </w:p>
        </w:tc>
      </w:tr>
      <w:tr w14:paraId="39850C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1D6B8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68D553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福建省漳州环境监测中心站</w:t>
            </w:r>
          </w:p>
        </w:tc>
      </w:tr>
      <w:tr w14:paraId="14BA6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E532EB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江西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1182B6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江西省赣州生态环境监测中心</w:t>
            </w:r>
          </w:p>
        </w:tc>
      </w:tr>
      <w:tr w14:paraId="5C1492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B06A84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360A4D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江西省吉安生态环境监测中心</w:t>
            </w:r>
          </w:p>
        </w:tc>
      </w:tr>
      <w:tr w14:paraId="29E36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EA1DF8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40452B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江西省宜春生态环境监测中心</w:t>
            </w:r>
          </w:p>
        </w:tc>
      </w:tr>
      <w:tr w14:paraId="427C8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F33B7C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83C5C5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江西省抚州生态环境监测中心</w:t>
            </w:r>
          </w:p>
        </w:tc>
      </w:tr>
      <w:tr w14:paraId="133D5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FBD4E1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FF2A8D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宜春市万载生态环境监测站</w:t>
            </w:r>
          </w:p>
        </w:tc>
      </w:tr>
      <w:tr w14:paraId="5ACF4A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A55F21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8595F4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宜春市袁州生态环境监测站</w:t>
            </w:r>
          </w:p>
        </w:tc>
      </w:tr>
      <w:tr w14:paraId="33AB4F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FC3BF8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49EB8F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河南省开封生态环境监测中心</w:t>
            </w:r>
          </w:p>
        </w:tc>
      </w:tr>
      <w:tr w14:paraId="54B6BA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9D37E4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FE67D7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河南省新乡生态环境监测中心</w:t>
            </w:r>
          </w:p>
        </w:tc>
      </w:tr>
      <w:tr w14:paraId="354AE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CA8417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A77751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河南省焦作生态环境监测中心</w:t>
            </w:r>
          </w:p>
        </w:tc>
      </w:tr>
      <w:tr w14:paraId="49C62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2EAC8F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A0F427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河南省濮阳生态环境监测中心</w:t>
            </w:r>
          </w:p>
        </w:tc>
      </w:tr>
      <w:tr w14:paraId="2AE282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2759F1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3E4C03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河南省许昌生态环境监测中心</w:t>
            </w:r>
          </w:p>
        </w:tc>
      </w:tr>
      <w:tr w14:paraId="0B7BF0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5CEE43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B3DC08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河南省漯河生态环境监测中心</w:t>
            </w:r>
          </w:p>
        </w:tc>
      </w:tr>
      <w:tr w14:paraId="300561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70162A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74424A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河南省南水北调渠首生态环境监测应急中心</w:t>
            </w:r>
          </w:p>
        </w:tc>
      </w:tr>
      <w:tr w14:paraId="51457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3F0E58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26F73A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河南省南阳生态环境监测中心</w:t>
            </w:r>
          </w:p>
        </w:tc>
      </w:tr>
      <w:tr w14:paraId="1D197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AB303E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EB1DFA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河南省商丘生态环境监测中心</w:t>
            </w:r>
          </w:p>
        </w:tc>
      </w:tr>
      <w:tr w14:paraId="44B906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280C3D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5300E3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河南省信阳生态环境监测中心</w:t>
            </w:r>
          </w:p>
        </w:tc>
      </w:tr>
      <w:tr w14:paraId="2D2322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4AB54C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9538FE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河南省周口生态环境监测中心</w:t>
            </w:r>
          </w:p>
        </w:tc>
      </w:tr>
      <w:tr w14:paraId="26832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A33B65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966AD7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河南省济源生态环境监测中心</w:t>
            </w:r>
          </w:p>
        </w:tc>
      </w:tr>
      <w:tr w14:paraId="54B1D0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849BDE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F571FF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卢氏县环境监测站</w:t>
            </w:r>
          </w:p>
        </w:tc>
      </w:tr>
      <w:tr w14:paraId="31A638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6E61CC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B4D2AE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湖北省生态环境厅孝感生态环境监测中心</w:t>
            </w:r>
          </w:p>
        </w:tc>
      </w:tr>
      <w:tr w14:paraId="7B096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A997CB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2656A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湖北省生态环境厅黄冈生态环境监测中心</w:t>
            </w:r>
          </w:p>
        </w:tc>
      </w:tr>
      <w:tr w14:paraId="398169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6016A4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A4DAD2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湖北省生态环境厅汉江生态环境监测中心</w:t>
            </w:r>
          </w:p>
        </w:tc>
      </w:tr>
      <w:tr w14:paraId="06301E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8B48CF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42FB35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京山生态环境监测站</w:t>
            </w:r>
          </w:p>
        </w:tc>
      </w:tr>
      <w:tr w14:paraId="100F03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0FAC2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09B774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随县环境保护监测站</w:t>
            </w:r>
          </w:p>
        </w:tc>
      </w:tr>
      <w:tr w14:paraId="617AB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3AEF4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618ED0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湖南省邵阳生态环境监测中心</w:t>
            </w:r>
          </w:p>
        </w:tc>
      </w:tr>
      <w:tr w14:paraId="4EC0F9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0E53A6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460A4E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湖南省岳阳生态环境监测中心</w:t>
            </w:r>
          </w:p>
        </w:tc>
      </w:tr>
      <w:tr w14:paraId="6924E5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14BFE6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3C82D1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广东省珠海生态环境监测站</w:t>
            </w:r>
          </w:p>
        </w:tc>
      </w:tr>
      <w:tr w14:paraId="25D744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4F3A7A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9642D9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广东省汕头生态环境监测中心站</w:t>
            </w:r>
          </w:p>
        </w:tc>
      </w:tr>
      <w:tr w14:paraId="2C79F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1592C4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A42823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广东省江门生态环境监测站</w:t>
            </w:r>
          </w:p>
        </w:tc>
      </w:tr>
      <w:tr w14:paraId="6AC48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29582B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F16056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广东省湛江生态环境监测中心站</w:t>
            </w:r>
          </w:p>
        </w:tc>
      </w:tr>
      <w:tr w14:paraId="215757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01197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296317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广东省茂名生态环境监测站</w:t>
            </w:r>
          </w:p>
        </w:tc>
      </w:tr>
      <w:tr w14:paraId="391008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88D312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D94B18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广东省肇庆生态环境监测站</w:t>
            </w:r>
          </w:p>
        </w:tc>
      </w:tr>
      <w:tr w14:paraId="2C0318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84B330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A6E01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广东省梅州生态环境监测站</w:t>
            </w:r>
          </w:p>
        </w:tc>
      </w:tr>
      <w:tr w14:paraId="189AA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783E1B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A2E9F2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广东省阳江生态环境监测站</w:t>
            </w:r>
          </w:p>
        </w:tc>
      </w:tr>
      <w:tr w14:paraId="49789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A1A64A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1B27C7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广东省东莞生态环境监测站</w:t>
            </w:r>
          </w:p>
        </w:tc>
      </w:tr>
      <w:tr w14:paraId="424B7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8221BB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ECCE14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广东省中山生态环境监测站</w:t>
            </w:r>
          </w:p>
        </w:tc>
      </w:tr>
      <w:tr w14:paraId="1D7CE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9C38C1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3EEC9A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广东省潮州生态环境监测站</w:t>
            </w:r>
          </w:p>
        </w:tc>
      </w:tr>
      <w:tr w14:paraId="47C8B8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F407EF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CD1054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广东省揭阳生态环境监测站</w:t>
            </w:r>
          </w:p>
        </w:tc>
      </w:tr>
      <w:tr w14:paraId="453BE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869CC1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D8888C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广东省云浮生态环境监测站</w:t>
            </w:r>
          </w:p>
        </w:tc>
      </w:tr>
      <w:tr w14:paraId="6D9A60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6710CA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CFE9F7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广州市生态环境局白云环境监测站</w:t>
            </w:r>
          </w:p>
        </w:tc>
      </w:tr>
      <w:tr w14:paraId="1F9CE7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6F45E3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7F7918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广州市生态环境局花都环境监测站</w:t>
            </w:r>
          </w:p>
        </w:tc>
      </w:tr>
      <w:tr w14:paraId="0C1C26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63D16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5DF4B9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广州市生态环境局从化环境监测站</w:t>
            </w:r>
          </w:p>
        </w:tc>
      </w:tr>
      <w:tr w14:paraId="22ECA2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EEEED2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C6089D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广州市生态环境局天河环境监测站</w:t>
            </w:r>
          </w:p>
        </w:tc>
      </w:tr>
      <w:tr w14:paraId="2705E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300E17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B3E0C1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韶关市生态环境监测站始兴分站</w:t>
            </w:r>
          </w:p>
        </w:tc>
      </w:tr>
      <w:tr w14:paraId="56EF64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84A100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742DCB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韶关市生态环境监测站翁源分站</w:t>
            </w:r>
          </w:p>
        </w:tc>
      </w:tr>
      <w:tr w14:paraId="066825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F30893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671228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韶关市生态环境监测站曲江分站</w:t>
            </w:r>
          </w:p>
        </w:tc>
      </w:tr>
      <w:tr w14:paraId="7907C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B3B269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153C61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汕头市生态环境潮阳监测站</w:t>
            </w:r>
          </w:p>
        </w:tc>
      </w:tr>
      <w:tr w14:paraId="7249D2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7873A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BC0C1A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汕头市生态环境澄海监测站</w:t>
            </w:r>
          </w:p>
        </w:tc>
      </w:tr>
      <w:tr w14:paraId="0DB01D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F94083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3B1F1A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汕头市生态环境潮南监测站</w:t>
            </w:r>
          </w:p>
        </w:tc>
      </w:tr>
      <w:tr w14:paraId="75B56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5C0A05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E418C6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江门市新会区环境监测站</w:t>
            </w:r>
          </w:p>
        </w:tc>
      </w:tr>
      <w:tr w14:paraId="2F016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2C295F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0625EA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江门市蓬江区环境监测站</w:t>
            </w:r>
          </w:p>
        </w:tc>
      </w:tr>
      <w:tr w14:paraId="2CA4A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85FDA6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BD2DD2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湛江市污染源监控中心</w:t>
            </w:r>
          </w:p>
        </w:tc>
      </w:tr>
      <w:tr w14:paraId="67BD6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4EF46C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492898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徐闻县环境保护监测站</w:t>
            </w:r>
          </w:p>
        </w:tc>
      </w:tr>
      <w:tr w14:paraId="71FCB2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2000A3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A5F9CB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吴川市环境保护监测站</w:t>
            </w:r>
          </w:p>
        </w:tc>
      </w:tr>
      <w:tr w14:paraId="4E2DC0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938E33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B82F0A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茂名市茂南生态环境监测中心站</w:t>
            </w:r>
          </w:p>
        </w:tc>
      </w:tr>
      <w:tr w14:paraId="6F706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EFB496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1CAE6B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肇庆市鼎湖生态环境监测站</w:t>
            </w:r>
          </w:p>
        </w:tc>
      </w:tr>
      <w:tr w14:paraId="4A099B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4FB185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D14779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肇庆市高要生态环境监测站</w:t>
            </w:r>
          </w:p>
        </w:tc>
      </w:tr>
      <w:tr w14:paraId="0DEA9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D59946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1BD3E8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惠州市惠阳生态环境监测站</w:t>
            </w:r>
          </w:p>
        </w:tc>
      </w:tr>
      <w:tr w14:paraId="1BF644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A3597D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77D63C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惠州市仲恺生态环境监测站</w:t>
            </w:r>
          </w:p>
        </w:tc>
      </w:tr>
      <w:tr w14:paraId="40781B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F005A4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F19A2C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惠州市惠城生态环境监测站</w:t>
            </w:r>
          </w:p>
        </w:tc>
      </w:tr>
      <w:tr w14:paraId="51BA0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A1E1EA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4B9E84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梅州市丰顺生态环境监测站</w:t>
            </w:r>
          </w:p>
        </w:tc>
      </w:tr>
      <w:tr w14:paraId="306B70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255839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6E62FB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梅州市兴宁生态环境监测站</w:t>
            </w:r>
          </w:p>
        </w:tc>
      </w:tr>
      <w:tr w14:paraId="328746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635B62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56CCF8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河源市龙川生态环境监测站</w:t>
            </w:r>
          </w:p>
        </w:tc>
      </w:tr>
      <w:tr w14:paraId="061CF0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609DDF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ED87A1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潮州市潮安区环境监测站</w:t>
            </w:r>
          </w:p>
        </w:tc>
      </w:tr>
      <w:tr w14:paraId="460D0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0F3C45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广西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6AD609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广西壮族自治区海洋环境监测中心站</w:t>
            </w:r>
          </w:p>
        </w:tc>
      </w:tr>
      <w:tr w14:paraId="6634E2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35C7F5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07B68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广西壮族自治区柳州生态环境监测中心</w:t>
            </w:r>
          </w:p>
        </w:tc>
      </w:tr>
      <w:tr w14:paraId="4E28D7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0F1DB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9A0874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广西壮族自治区北海生态环境监测中心</w:t>
            </w:r>
          </w:p>
        </w:tc>
      </w:tr>
      <w:tr w14:paraId="1BA53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8E8CF7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EAF085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广西壮族自治区百色生态环境监测中心</w:t>
            </w:r>
          </w:p>
        </w:tc>
      </w:tr>
      <w:tr w14:paraId="0AC3C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45141A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43F874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广西壮族自治区崇左生态环境监测中心</w:t>
            </w:r>
          </w:p>
        </w:tc>
      </w:tr>
      <w:tr w14:paraId="40F71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6A6FCB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海南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5A9E7B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海南省生态环境监测中心</w:t>
            </w:r>
          </w:p>
        </w:tc>
      </w:tr>
      <w:tr w14:paraId="09FE4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AE1DC2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重庆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FA8763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重庆市生态环境监测中心</w:t>
            </w:r>
          </w:p>
        </w:tc>
      </w:tr>
      <w:tr w14:paraId="36AF65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A04C88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3C9F07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四川省广元生态环境监测中心站</w:t>
            </w:r>
          </w:p>
        </w:tc>
      </w:tr>
      <w:tr w14:paraId="738049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529FA3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F640E1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四川省遂宁生态环境监测中心站</w:t>
            </w:r>
          </w:p>
        </w:tc>
      </w:tr>
      <w:tr w14:paraId="66CE03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BAA72D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118588D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四川省眉山生态环境监测中心站</w:t>
            </w:r>
          </w:p>
        </w:tc>
      </w:tr>
      <w:tr w14:paraId="7D4BB0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205CB8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A7C68A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四川省广安生态环境监测中心站</w:t>
            </w:r>
          </w:p>
        </w:tc>
      </w:tr>
      <w:tr w14:paraId="097E42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0DD371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27D0FE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四川省达州生态环境监测中心站</w:t>
            </w:r>
          </w:p>
        </w:tc>
      </w:tr>
      <w:tr w14:paraId="737007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BDA18A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AE1030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四川省甘孜生态环境监测中心站</w:t>
            </w:r>
          </w:p>
        </w:tc>
      </w:tr>
      <w:tr w14:paraId="62E6F8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B5D1B16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8DCC47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宜宾市珙县生态环境监测站</w:t>
            </w:r>
          </w:p>
        </w:tc>
      </w:tr>
      <w:tr w14:paraId="64E8A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4115E3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贵州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510033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黔东南生态环境监测中心</w:t>
            </w:r>
          </w:p>
        </w:tc>
      </w:tr>
      <w:tr w14:paraId="070EDB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F2537D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云南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6303AC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云南省生态环境厅驻昭通市生态环境监测站</w:t>
            </w:r>
          </w:p>
        </w:tc>
      </w:tr>
      <w:tr w14:paraId="776778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FEEA75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186B60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云南省生态环境厅驻楚雄州生态环境监测站</w:t>
            </w:r>
          </w:p>
        </w:tc>
      </w:tr>
      <w:tr w14:paraId="39EC0F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EF4A84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538790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云南省生态环境厅驻大理州生态环境监测站</w:t>
            </w:r>
          </w:p>
        </w:tc>
      </w:tr>
      <w:tr w14:paraId="0555C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B63A88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西藏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2D5E8E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西藏自治区生态环境监测中心</w:t>
            </w:r>
          </w:p>
        </w:tc>
      </w:tr>
      <w:tr w14:paraId="61352C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66BBBA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79AB5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阿里生态环境监测中心</w:t>
            </w:r>
          </w:p>
        </w:tc>
      </w:tr>
      <w:tr w14:paraId="21E306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990D6E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陕西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69D013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西安市环境监测站</w:t>
            </w:r>
          </w:p>
        </w:tc>
      </w:tr>
      <w:tr w14:paraId="377975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2A17C3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B1D5C3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延安市环境保护监测站</w:t>
            </w:r>
          </w:p>
        </w:tc>
      </w:tr>
      <w:tr w14:paraId="3598E8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EC1A2E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90F26A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商洛市环境监测站</w:t>
            </w:r>
          </w:p>
        </w:tc>
      </w:tr>
      <w:tr w14:paraId="4782F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7DBC8A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EFC4E29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榆阳区环境监测站</w:t>
            </w:r>
          </w:p>
        </w:tc>
      </w:tr>
      <w:tr w14:paraId="4A845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86A5D3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951FD2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甘肃省嘉峪关生态环境监测中心</w:t>
            </w:r>
          </w:p>
        </w:tc>
      </w:tr>
      <w:tr w14:paraId="0ED55E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5856435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048FA5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甘肃省白银生态环境监测中心</w:t>
            </w:r>
          </w:p>
        </w:tc>
      </w:tr>
      <w:tr w14:paraId="0D3D40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76656D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AD3DB1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甘肃省天水生态环境监测中心</w:t>
            </w:r>
          </w:p>
        </w:tc>
      </w:tr>
      <w:tr w14:paraId="37473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1ACE55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167D08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甘肃省武威生态环境监测中心</w:t>
            </w:r>
          </w:p>
        </w:tc>
      </w:tr>
      <w:tr w14:paraId="286B2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1FD85B7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274831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甘肃省平凉生态环境监测中心</w:t>
            </w:r>
          </w:p>
        </w:tc>
      </w:tr>
      <w:tr w14:paraId="3386F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C616FE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14FF18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甘肃省酒泉生态环境监测中心</w:t>
            </w:r>
          </w:p>
        </w:tc>
      </w:tr>
      <w:tr w14:paraId="551F0B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5AA47B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FF01471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甘肃省定西生态环境监测中心</w:t>
            </w:r>
          </w:p>
        </w:tc>
      </w:tr>
      <w:tr w14:paraId="3CE31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AE7430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064FBE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甘肃省陇南生态环境监测中心</w:t>
            </w:r>
          </w:p>
        </w:tc>
      </w:tr>
      <w:tr w14:paraId="0297AC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483B15E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青海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7BADB0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青海省生态环境监测中心</w:t>
            </w:r>
          </w:p>
        </w:tc>
      </w:tr>
      <w:tr w14:paraId="20EDE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2B10C5A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宁夏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5FD3EE3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宁夏回族自治区生态环境监测中心</w:t>
            </w:r>
          </w:p>
        </w:tc>
      </w:tr>
      <w:tr w14:paraId="59F175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10B58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13B7BC4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银川市生态环境监测站</w:t>
            </w:r>
          </w:p>
        </w:tc>
      </w:tr>
      <w:tr w14:paraId="5302A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4BE0409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7B48445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吴忠市生态环境监测站</w:t>
            </w:r>
          </w:p>
        </w:tc>
      </w:tr>
      <w:tr w14:paraId="5D4E0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26FC9B0C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新疆</w:t>
            </w: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09946618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新疆维吾尔自治区昌吉生态环境监测站</w:t>
            </w:r>
          </w:p>
        </w:tc>
      </w:tr>
      <w:tr w14:paraId="572C1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16A4447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0E73EA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新疆维吾尔自治区和田生态环境监测站</w:t>
            </w:r>
          </w:p>
        </w:tc>
      </w:tr>
      <w:tr w14:paraId="23D54F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8FD0B6B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40C7D0F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新疆维吾尔自治区塔城生态环境监测站</w:t>
            </w:r>
          </w:p>
        </w:tc>
      </w:tr>
      <w:tr w14:paraId="6FDED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234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6BBD5FE0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</w:p>
        </w:tc>
        <w:tc>
          <w:tcPr>
            <w:tcW w:w="649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3F91E942">
            <w:pPr>
              <w:jc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 w:bidi="ar"/>
              </w:rPr>
              <w:t>新疆维吾尔自治区阿勒泰生态环境监测站</w:t>
            </w:r>
          </w:p>
        </w:tc>
      </w:tr>
    </w:tbl>
    <w:p w14:paraId="4A92241E">
      <w:pPr>
        <w:pStyle w:val="15"/>
        <w:spacing w:line="584" w:lineRule="exact"/>
        <w:ind w:firstLine="0"/>
        <w:jc w:val="both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</w:p>
    <w:p w14:paraId="13EA2C35">
      <w:pPr>
        <w:pStyle w:val="15"/>
        <w:spacing w:line="584" w:lineRule="exact"/>
        <w:ind w:firstLine="0"/>
        <w:jc w:val="both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</w:p>
    <w:p w14:paraId="46242EAB">
      <w:pPr>
        <w:pStyle w:val="15"/>
        <w:spacing w:line="584" w:lineRule="exact"/>
        <w:ind w:firstLine="0"/>
        <w:jc w:val="both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</w:p>
    <w:p w14:paraId="6469C035">
      <w:pPr>
        <w:pStyle w:val="15"/>
        <w:spacing w:line="584" w:lineRule="exact"/>
        <w:ind w:firstLine="0"/>
        <w:jc w:val="both"/>
        <w:rPr>
          <w:rFonts w:ascii="仿宋" w:hAnsi="仿宋" w:eastAsia="仿宋" w:cs="仿宋"/>
          <w:b/>
          <w:bCs/>
          <w:sz w:val="30"/>
          <w:szCs w:val="30"/>
        </w:rPr>
      </w:pPr>
    </w:p>
    <w:p w14:paraId="134ECCB5">
      <w:pPr>
        <w:pStyle w:val="15"/>
        <w:spacing w:line="584" w:lineRule="exact"/>
        <w:ind w:firstLine="0"/>
        <w:jc w:val="both"/>
        <w:rPr>
          <w:rFonts w:hint="eastAsia" w:ascii="仿宋" w:hAnsi="仿宋" w:eastAsia="仿宋" w:cs="仿宋"/>
          <w:b/>
          <w:bCs/>
          <w:sz w:val="30"/>
          <w:szCs w:val="30"/>
        </w:rPr>
      </w:pPr>
    </w:p>
    <w:p w14:paraId="6F317EB0">
      <w:pPr>
        <w:pStyle w:val="15"/>
        <w:spacing w:line="584" w:lineRule="exact"/>
        <w:ind w:firstLine="0"/>
        <w:jc w:val="both"/>
        <w:rPr>
          <w:rFonts w:ascii="仿宋" w:hAnsi="仿宋" w:eastAsia="仿宋" w:cs="仿宋"/>
          <w:b/>
          <w:bCs/>
          <w:sz w:val="30"/>
          <w:szCs w:val="30"/>
        </w:rPr>
      </w:pPr>
    </w:p>
    <w:p w14:paraId="4572947C">
      <w:pPr>
        <w:pStyle w:val="15"/>
        <w:spacing w:line="584" w:lineRule="exact"/>
        <w:ind w:firstLine="0"/>
        <w:jc w:val="both"/>
        <w:rPr>
          <w:rFonts w:ascii="仿宋" w:hAnsi="仿宋" w:eastAsia="仿宋" w:cs="仿宋"/>
          <w:b/>
          <w:bCs/>
          <w:sz w:val="30"/>
          <w:szCs w:val="30"/>
        </w:rPr>
      </w:pPr>
    </w:p>
    <w:p w14:paraId="54CAACEC">
      <w:pPr>
        <w:pStyle w:val="15"/>
        <w:spacing w:line="584" w:lineRule="exact"/>
        <w:ind w:firstLine="0"/>
        <w:jc w:val="both"/>
        <w:rPr>
          <w:rFonts w:ascii="仿宋" w:hAnsi="仿宋" w:eastAsia="仿宋" w:cs="仿宋"/>
          <w:b/>
          <w:bCs/>
          <w:sz w:val="30"/>
          <w:szCs w:val="30"/>
        </w:rPr>
      </w:pPr>
    </w:p>
    <w:sectPr>
      <w:footerReference r:id="rId5" w:type="default"/>
      <w:footerReference r:id="rId6" w:type="even"/>
      <w:pgSz w:w="11900" w:h="16840"/>
      <w:pgMar w:top="1633" w:right="1345" w:bottom="1633" w:left="1587" w:header="0" w:footer="3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start="1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8D8760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C2F378">
    <w:pPr>
      <w:spacing w:line="1" w:lineRule="exact"/>
    </w:pPr>
    <w:r>
      <w:rPr>
        <w:lang w:eastAsia="zh-CN" w:bidi="ar-SA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1083945</wp:posOffset>
              </wp:positionH>
              <wp:positionV relativeFrom="page">
                <wp:posOffset>10292080</wp:posOffset>
              </wp:positionV>
              <wp:extent cx="399415" cy="115570"/>
              <wp:effectExtent l="0" t="0" r="0" b="0"/>
              <wp:wrapNone/>
              <wp:docPr id="2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9415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85D4280">
                          <w:pPr>
                            <w:pStyle w:val="19"/>
                            <w:rPr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2" o:spid="_x0000_s1026" o:spt="202" type="#_x0000_t202" style="position:absolute;left:0pt;margin-left:85.35pt;margin-top:810.4pt;height:9.1pt;width:31.45pt;mso-position-horizontal-relative:page;mso-position-vertical-relative:page;mso-wrap-style:none;z-index:-251657216;mso-width-relative:page;mso-height-relative:page;" filled="f" stroked="f" coordsize="21600,21600" o:gfxdata="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qsT+gdcA&#10;AAANAQAADwAAAAAAAAABACAAAAAiAAAAZHJzL2Rvd25yZXYueG1sUEsBAhQAFAAAAAgAh07iQOwv&#10;7+OuAQAAbwMAAA4AAAAAAAAAAQAgAAAAJg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85D4280">
                    <w:pPr>
                      <w:pStyle w:val="19"/>
                      <w:rPr>
                        <w:sz w:val="26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6"/>
  <w:bordersDoNotSurroundHeader w:val="0"/>
  <w:bordersDoNotSurroundFooter w:val="0"/>
  <w:documentProtection w:enforcement="0"/>
  <w:defaultTabStop w:val="420"/>
  <w:evenAndOddHeaders w:val="1"/>
  <w:drawingGridHorizontalSpacing w:val="181"/>
  <w:drawingGridVerticalSpacing w:val="181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EyNjRiOGVjNGQ4OGM0YzEzYzQ1MWZkNTM4MWNiNmEifQ=="/>
  </w:docVars>
  <w:rsids>
    <w:rsidRoot w:val="00951636"/>
    <w:rsid w:val="00000AA8"/>
    <w:rsid w:val="00085C31"/>
    <w:rsid w:val="00090E98"/>
    <w:rsid w:val="000F45DA"/>
    <w:rsid w:val="001360C3"/>
    <w:rsid w:val="001B7E81"/>
    <w:rsid w:val="0020534A"/>
    <w:rsid w:val="00263D78"/>
    <w:rsid w:val="002653FF"/>
    <w:rsid w:val="00272B85"/>
    <w:rsid w:val="002937AB"/>
    <w:rsid w:val="002E0243"/>
    <w:rsid w:val="002F1AA5"/>
    <w:rsid w:val="003444B7"/>
    <w:rsid w:val="003C79BA"/>
    <w:rsid w:val="003F0FCF"/>
    <w:rsid w:val="0042482B"/>
    <w:rsid w:val="00470A13"/>
    <w:rsid w:val="004E4570"/>
    <w:rsid w:val="004F5278"/>
    <w:rsid w:val="00534EE4"/>
    <w:rsid w:val="00580810"/>
    <w:rsid w:val="005B72BC"/>
    <w:rsid w:val="005C785C"/>
    <w:rsid w:val="00687696"/>
    <w:rsid w:val="00695E13"/>
    <w:rsid w:val="006A30FC"/>
    <w:rsid w:val="006A5FED"/>
    <w:rsid w:val="006C0EE1"/>
    <w:rsid w:val="006D093C"/>
    <w:rsid w:val="006D1018"/>
    <w:rsid w:val="006D4A21"/>
    <w:rsid w:val="007001F8"/>
    <w:rsid w:val="00711FC4"/>
    <w:rsid w:val="00755B70"/>
    <w:rsid w:val="007C21F6"/>
    <w:rsid w:val="007C6FD1"/>
    <w:rsid w:val="007D018B"/>
    <w:rsid w:val="007F7182"/>
    <w:rsid w:val="00804993"/>
    <w:rsid w:val="008426A3"/>
    <w:rsid w:val="00863D6A"/>
    <w:rsid w:val="008675B0"/>
    <w:rsid w:val="008B354D"/>
    <w:rsid w:val="008B73E5"/>
    <w:rsid w:val="008F77B3"/>
    <w:rsid w:val="00916DEF"/>
    <w:rsid w:val="00951636"/>
    <w:rsid w:val="009576D5"/>
    <w:rsid w:val="009828F8"/>
    <w:rsid w:val="009A2C96"/>
    <w:rsid w:val="009B6F3B"/>
    <w:rsid w:val="009C5373"/>
    <w:rsid w:val="00A17520"/>
    <w:rsid w:val="00B438BF"/>
    <w:rsid w:val="00B91A07"/>
    <w:rsid w:val="00BF09FC"/>
    <w:rsid w:val="00C81884"/>
    <w:rsid w:val="00C84936"/>
    <w:rsid w:val="00C85D47"/>
    <w:rsid w:val="00CA440B"/>
    <w:rsid w:val="00CD7EAA"/>
    <w:rsid w:val="00D80B34"/>
    <w:rsid w:val="00D82AA0"/>
    <w:rsid w:val="00D96114"/>
    <w:rsid w:val="00DF168F"/>
    <w:rsid w:val="00EE1AFD"/>
    <w:rsid w:val="00EE4048"/>
    <w:rsid w:val="00F200F4"/>
    <w:rsid w:val="00F5400E"/>
    <w:rsid w:val="00F57BA7"/>
    <w:rsid w:val="00F671AF"/>
    <w:rsid w:val="00F81C43"/>
    <w:rsid w:val="00FF13D1"/>
    <w:rsid w:val="02485BF9"/>
    <w:rsid w:val="04E619E4"/>
    <w:rsid w:val="05DE22B6"/>
    <w:rsid w:val="076246F9"/>
    <w:rsid w:val="07E56C22"/>
    <w:rsid w:val="12F111B0"/>
    <w:rsid w:val="158C0EA7"/>
    <w:rsid w:val="19B71760"/>
    <w:rsid w:val="1D797263"/>
    <w:rsid w:val="1EB920C3"/>
    <w:rsid w:val="21822DAF"/>
    <w:rsid w:val="25BC02E1"/>
    <w:rsid w:val="265E711A"/>
    <w:rsid w:val="26820AE6"/>
    <w:rsid w:val="2A8E38E5"/>
    <w:rsid w:val="2B102000"/>
    <w:rsid w:val="30303B98"/>
    <w:rsid w:val="31D54BFC"/>
    <w:rsid w:val="354420DE"/>
    <w:rsid w:val="35445030"/>
    <w:rsid w:val="366A7842"/>
    <w:rsid w:val="38B73660"/>
    <w:rsid w:val="3DF34982"/>
    <w:rsid w:val="3F067921"/>
    <w:rsid w:val="3FCB326C"/>
    <w:rsid w:val="40380EB0"/>
    <w:rsid w:val="41DF39DD"/>
    <w:rsid w:val="420641A3"/>
    <w:rsid w:val="47474506"/>
    <w:rsid w:val="481C521B"/>
    <w:rsid w:val="487357D2"/>
    <w:rsid w:val="495717D9"/>
    <w:rsid w:val="4B7D3906"/>
    <w:rsid w:val="4E486DD6"/>
    <w:rsid w:val="4F3E39A8"/>
    <w:rsid w:val="5035565A"/>
    <w:rsid w:val="51F87D26"/>
    <w:rsid w:val="546472DE"/>
    <w:rsid w:val="596673A2"/>
    <w:rsid w:val="59A10425"/>
    <w:rsid w:val="5AEA0C50"/>
    <w:rsid w:val="5BF22D80"/>
    <w:rsid w:val="63875BEB"/>
    <w:rsid w:val="69F45509"/>
    <w:rsid w:val="6E9755FA"/>
    <w:rsid w:val="6F8812BE"/>
    <w:rsid w:val="70853012"/>
    <w:rsid w:val="715854A2"/>
    <w:rsid w:val="723E6430"/>
    <w:rsid w:val="76481DCA"/>
    <w:rsid w:val="76F64848"/>
    <w:rsid w:val="79452B8C"/>
    <w:rsid w:val="7A4D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21"/>
    <w:autoRedefine/>
    <w:qFormat/>
    <w:uiPriority w:val="0"/>
    <w:rPr>
      <w:sz w:val="18"/>
      <w:szCs w:val="18"/>
    </w:rPr>
  </w:style>
  <w:style w:type="paragraph" w:styleId="3">
    <w:name w:val="footer"/>
    <w:basedOn w:val="1"/>
    <w:link w:val="20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6">
    <w:name w:val="Table Grid"/>
    <w:basedOn w:val="5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FollowedHyperlink"/>
    <w:basedOn w:val="7"/>
    <w:autoRedefine/>
    <w:unhideWhenUsed/>
    <w:qFormat/>
    <w:uiPriority w:val="99"/>
    <w:rPr>
      <w:color w:val="954F72"/>
      <w:u w:val="single"/>
    </w:rPr>
  </w:style>
  <w:style w:type="character" w:styleId="9">
    <w:name w:val="Hyperlink"/>
    <w:basedOn w:val="7"/>
    <w:autoRedefine/>
    <w:unhideWhenUsed/>
    <w:qFormat/>
    <w:uiPriority w:val="99"/>
    <w:rPr>
      <w:color w:val="0563C1"/>
      <w:u w:val="single"/>
    </w:rPr>
  </w:style>
  <w:style w:type="character" w:customStyle="1" w:styleId="10">
    <w:name w:val="Heading #1|1_"/>
    <w:basedOn w:val="7"/>
    <w:link w:val="11"/>
    <w:autoRedefine/>
    <w:qFormat/>
    <w:uiPriority w:val="0"/>
    <w:rPr>
      <w:rFonts w:ascii="宋体" w:hAnsi="宋体" w:eastAsia="宋体" w:cs="宋体"/>
      <w:color w:val="F26733"/>
      <w:sz w:val="68"/>
      <w:szCs w:val="68"/>
      <w:u w:val="none"/>
      <w:shd w:val="clear" w:color="auto" w:fill="auto"/>
      <w:lang w:val="zh-TW" w:eastAsia="zh-TW" w:bidi="zh-TW"/>
    </w:rPr>
  </w:style>
  <w:style w:type="paragraph" w:customStyle="1" w:styleId="11">
    <w:name w:val="Heading #1|1"/>
    <w:basedOn w:val="1"/>
    <w:link w:val="10"/>
    <w:autoRedefine/>
    <w:qFormat/>
    <w:uiPriority w:val="0"/>
    <w:pPr>
      <w:spacing w:after="500"/>
      <w:ind w:firstLine="600"/>
      <w:outlineLvl w:val="0"/>
    </w:pPr>
    <w:rPr>
      <w:rFonts w:ascii="宋体" w:hAnsi="宋体" w:eastAsia="宋体" w:cs="宋体"/>
      <w:color w:val="F26733"/>
      <w:sz w:val="68"/>
      <w:szCs w:val="68"/>
      <w:lang w:val="zh-TW" w:eastAsia="zh-TW" w:bidi="zh-TW"/>
    </w:rPr>
  </w:style>
  <w:style w:type="character" w:customStyle="1" w:styleId="12">
    <w:name w:val="Heading #2|1_"/>
    <w:basedOn w:val="7"/>
    <w:link w:val="13"/>
    <w:autoRedefine/>
    <w:qFormat/>
    <w:uiPriority w:val="0"/>
    <w:rPr>
      <w:rFonts w:ascii="宋体" w:hAnsi="宋体" w:eastAsia="宋体" w:cs="宋体"/>
      <w:sz w:val="36"/>
      <w:szCs w:val="36"/>
      <w:u w:val="none"/>
      <w:shd w:val="clear" w:color="auto" w:fill="auto"/>
      <w:lang w:val="zh-TW" w:eastAsia="zh-TW" w:bidi="zh-TW"/>
    </w:rPr>
  </w:style>
  <w:style w:type="paragraph" w:customStyle="1" w:styleId="13">
    <w:name w:val="Heading #2|1"/>
    <w:basedOn w:val="1"/>
    <w:link w:val="12"/>
    <w:autoRedefine/>
    <w:qFormat/>
    <w:uiPriority w:val="0"/>
    <w:pPr>
      <w:spacing w:after="500" w:line="602" w:lineRule="exact"/>
      <w:ind w:left="1820" w:hanging="1200"/>
      <w:outlineLvl w:val="1"/>
    </w:pPr>
    <w:rPr>
      <w:rFonts w:ascii="宋体" w:hAnsi="宋体" w:eastAsia="宋体" w:cs="宋体"/>
      <w:sz w:val="36"/>
      <w:szCs w:val="36"/>
      <w:lang w:val="zh-TW" w:eastAsia="zh-TW" w:bidi="zh-TW"/>
    </w:rPr>
  </w:style>
  <w:style w:type="character" w:customStyle="1" w:styleId="14">
    <w:name w:val="Body text|1_"/>
    <w:basedOn w:val="7"/>
    <w:link w:val="15"/>
    <w:autoRedefine/>
    <w:qFormat/>
    <w:uiPriority w:val="0"/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15">
    <w:name w:val="Body text|1"/>
    <w:basedOn w:val="1"/>
    <w:link w:val="14"/>
    <w:autoRedefine/>
    <w:qFormat/>
    <w:uiPriority w:val="0"/>
    <w:pPr>
      <w:spacing w:line="432" w:lineRule="auto"/>
      <w:ind w:firstLine="400"/>
    </w:pPr>
    <w:rPr>
      <w:rFonts w:ascii="宋体" w:hAnsi="宋体" w:eastAsia="宋体" w:cs="宋体"/>
      <w:sz w:val="28"/>
      <w:szCs w:val="28"/>
      <w:lang w:val="zh-TW" w:eastAsia="zh-TW" w:bidi="zh-TW"/>
    </w:rPr>
  </w:style>
  <w:style w:type="character" w:customStyle="1" w:styleId="16">
    <w:name w:val="Heading #3|1_"/>
    <w:basedOn w:val="7"/>
    <w:link w:val="17"/>
    <w:autoRedefine/>
    <w:qFormat/>
    <w:uiPriority w:val="0"/>
    <w:rPr>
      <w:rFonts w:ascii="宋体" w:hAnsi="宋体" w:eastAsia="宋体" w:cs="宋体"/>
      <w:b/>
      <w:bCs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17">
    <w:name w:val="Heading #3|1"/>
    <w:basedOn w:val="1"/>
    <w:link w:val="16"/>
    <w:autoRedefine/>
    <w:qFormat/>
    <w:uiPriority w:val="0"/>
    <w:pPr>
      <w:spacing w:line="580" w:lineRule="exact"/>
      <w:ind w:firstLine="620"/>
      <w:outlineLvl w:val="2"/>
    </w:pPr>
    <w:rPr>
      <w:rFonts w:ascii="宋体" w:hAnsi="宋体" w:eastAsia="宋体" w:cs="宋体"/>
      <w:b/>
      <w:bCs/>
      <w:sz w:val="28"/>
      <w:szCs w:val="28"/>
      <w:lang w:val="zh-TW" w:eastAsia="zh-TW" w:bidi="zh-TW"/>
    </w:rPr>
  </w:style>
  <w:style w:type="character" w:customStyle="1" w:styleId="18">
    <w:name w:val="Header or footer|2_"/>
    <w:basedOn w:val="7"/>
    <w:link w:val="19"/>
    <w:autoRedefine/>
    <w:qFormat/>
    <w:uiPriority w:val="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9">
    <w:name w:val="Header or footer|2"/>
    <w:basedOn w:val="1"/>
    <w:link w:val="18"/>
    <w:autoRedefine/>
    <w:qFormat/>
    <w:uiPriority w:val="0"/>
    <w:rPr>
      <w:sz w:val="20"/>
      <w:szCs w:val="20"/>
      <w:lang w:val="zh-TW" w:eastAsia="zh-TW" w:bidi="zh-TW"/>
    </w:rPr>
  </w:style>
  <w:style w:type="character" w:customStyle="1" w:styleId="20">
    <w:name w:val="页脚 字符"/>
    <w:basedOn w:val="7"/>
    <w:link w:val="3"/>
    <w:autoRedefine/>
    <w:qFormat/>
    <w:uiPriority w:val="0"/>
    <w:rPr>
      <w:rFonts w:eastAsia="Times New Roman"/>
      <w:color w:val="000000"/>
      <w:sz w:val="18"/>
      <w:szCs w:val="18"/>
      <w:lang w:eastAsia="en-US" w:bidi="en-US"/>
    </w:rPr>
  </w:style>
  <w:style w:type="character" w:customStyle="1" w:styleId="21">
    <w:name w:val="批注框文本 字符"/>
    <w:basedOn w:val="7"/>
    <w:link w:val="2"/>
    <w:autoRedefine/>
    <w:qFormat/>
    <w:uiPriority w:val="0"/>
    <w:rPr>
      <w:rFonts w:eastAsia="Times New Roman"/>
      <w:color w:val="000000"/>
      <w:sz w:val="18"/>
      <w:szCs w:val="18"/>
      <w:lang w:eastAsia="en-US" w:bidi="en-US"/>
    </w:rPr>
  </w:style>
  <w:style w:type="paragraph" w:customStyle="1" w:styleId="22">
    <w:name w:val="msonormal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宋体" w:hAnsi="宋体" w:eastAsia="宋体" w:cs="宋体"/>
      <w:color w:val="auto"/>
      <w:lang w:eastAsia="zh-CN" w:bidi="ar-SA"/>
    </w:rPr>
  </w:style>
  <w:style w:type="paragraph" w:customStyle="1" w:styleId="23">
    <w:name w:val="font5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宋体" w:hAnsi="宋体" w:eastAsia="宋体" w:cs="宋体"/>
      <w:color w:val="auto"/>
      <w:sz w:val="18"/>
      <w:szCs w:val="18"/>
      <w:lang w:eastAsia="zh-CN" w:bidi="ar-SA"/>
    </w:rPr>
  </w:style>
  <w:style w:type="paragraph" w:customStyle="1" w:styleId="24">
    <w:name w:val="xl65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微软雅黑" w:hAnsi="微软雅黑" w:eastAsia="微软雅黑" w:cs="宋体"/>
      <w:color w:val="auto"/>
      <w:lang w:eastAsia="zh-CN" w:bidi="ar-SA"/>
    </w:rPr>
  </w:style>
  <w:style w:type="paragraph" w:customStyle="1" w:styleId="25">
    <w:name w:val="xl66"/>
    <w:basedOn w:val="1"/>
    <w:autoRedefine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color w:val="auto"/>
      <w:lang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GF</Company>
  <Pages>5</Pages>
  <Words>2114</Words>
  <Characters>2118</Characters>
  <Lines>50</Lines>
  <Paragraphs>14</Paragraphs>
  <TotalTime>11</TotalTime>
  <ScaleCrop>false</ScaleCrop>
  <LinksUpToDate>false</LinksUpToDate>
  <CharactersWithSpaces>2119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2020-11-16T06:59:00Z</dcterms:created>
  <dc:creator>Administrator</dc:creator>
  <cp:lastModifiedBy>97ama</cp:lastModifiedBy>
  <cp:lastPrinted>2024-08-30T10:13:54Z</cp:lastPrinted>
  <dcterms:modified xsi:type="dcterms:W3CDTF">2024-08-30T10:25:12Z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5ECA38E07F724207864C600CEEA67505_13</vt:lpwstr>
  </property>
</Properties>
</file>