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54" w:rsidRPr="00415900" w:rsidRDefault="001F1C54" w:rsidP="00415900">
      <w:pPr>
        <w:rPr>
          <w:rFonts w:eastAsia="黑体"/>
          <w:bCs/>
          <w:color w:val="000000" w:themeColor="text1"/>
          <w:sz w:val="32"/>
          <w:szCs w:val="40"/>
          <w:lang w:eastAsia="zh-CN"/>
        </w:rPr>
      </w:pPr>
      <w:r>
        <w:rPr>
          <w:rFonts w:eastAsia="黑体"/>
          <w:bCs/>
          <w:color w:val="000000" w:themeColor="text1"/>
          <w:sz w:val="32"/>
          <w:szCs w:val="40"/>
          <w:lang w:eastAsia="zh-CN"/>
        </w:rPr>
        <w:t>附件</w:t>
      </w:r>
      <w:r>
        <w:rPr>
          <w:rFonts w:eastAsia="黑体"/>
          <w:bCs/>
          <w:color w:val="000000" w:themeColor="text1"/>
          <w:sz w:val="32"/>
          <w:szCs w:val="40"/>
          <w:lang w:eastAsia="zh-CN"/>
        </w:rPr>
        <w:t>1</w:t>
      </w:r>
    </w:p>
    <w:p w:rsidR="00A93890" w:rsidRDefault="00C327CB" w:rsidP="00415900">
      <w:pPr>
        <w:spacing w:after="0" w:line="240" w:lineRule="auto"/>
        <w:jc w:val="center"/>
        <w:rPr>
          <w:rFonts w:ascii="Times New Roman" w:eastAsia="黑体" w:hAnsi="Times New Roman" w:cs="Times New Roman"/>
          <w:b/>
          <w:sz w:val="36"/>
          <w:szCs w:val="36"/>
          <w:lang w:eastAsia="zh-CN"/>
        </w:rPr>
      </w:pPr>
      <w:r w:rsidRPr="00415900">
        <w:rPr>
          <w:rFonts w:ascii="Times New Roman" w:eastAsia="黑体" w:hAnsi="Times New Roman" w:cs="Times New Roman"/>
          <w:b/>
          <w:sz w:val="36"/>
          <w:szCs w:val="36"/>
          <w:lang w:eastAsia="zh-CN"/>
        </w:rPr>
        <w:t>现代化</w:t>
      </w:r>
      <w:r w:rsidRPr="00415900">
        <w:rPr>
          <w:rFonts w:ascii="Times New Roman" w:eastAsia="黑体" w:hAnsi="Times New Roman" w:cs="Times New Roman" w:hint="eastAsia"/>
          <w:b/>
          <w:sz w:val="36"/>
          <w:szCs w:val="36"/>
          <w:lang w:eastAsia="zh-CN"/>
        </w:rPr>
        <w:t>智能</w:t>
      </w:r>
      <w:r w:rsidRPr="00415900">
        <w:rPr>
          <w:rFonts w:ascii="Times New Roman" w:eastAsia="黑体" w:hAnsi="Times New Roman" w:cs="Times New Roman"/>
          <w:b/>
          <w:sz w:val="36"/>
          <w:szCs w:val="36"/>
          <w:lang w:eastAsia="zh-CN"/>
        </w:rPr>
        <w:t>分析实验室研发合作</w:t>
      </w:r>
      <w:r w:rsidR="001F1C54" w:rsidRPr="00415900">
        <w:rPr>
          <w:rFonts w:ascii="Times New Roman" w:eastAsia="黑体" w:hAnsi="Times New Roman" w:cs="Times New Roman" w:hint="eastAsia"/>
          <w:b/>
          <w:sz w:val="36"/>
          <w:szCs w:val="36"/>
          <w:lang w:eastAsia="zh-CN"/>
        </w:rPr>
        <w:t>需求</w:t>
      </w:r>
    </w:p>
    <w:p w:rsidR="00EC3ADF" w:rsidRPr="00EC3ADF" w:rsidRDefault="00EC3ADF" w:rsidP="000877FA">
      <w:pPr>
        <w:spacing w:after="0" w:line="240" w:lineRule="exact"/>
        <w:jc w:val="center"/>
        <w:rPr>
          <w:rFonts w:ascii="Times New Roman" w:eastAsia="黑体" w:hAnsi="Times New Roman" w:cs="Times New Roman"/>
          <w:b/>
          <w:sz w:val="36"/>
          <w:szCs w:val="36"/>
          <w:lang w:eastAsia="zh-CN"/>
        </w:rPr>
      </w:pPr>
    </w:p>
    <w:p w:rsidR="00A93890" w:rsidRPr="007C19BA" w:rsidRDefault="001F1C54" w:rsidP="006B3DDA">
      <w:pPr>
        <w:pStyle w:val="1"/>
        <w:spacing w:line="600" w:lineRule="exact"/>
        <w:ind w:firstLineChars="0" w:firstLine="0"/>
        <w:rPr>
          <w:sz w:val="32"/>
          <w:szCs w:val="32"/>
        </w:rPr>
      </w:pPr>
      <w:r w:rsidRPr="007C19BA">
        <w:rPr>
          <w:rFonts w:hint="eastAsia"/>
          <w:sz w:val="32"/>
          <w:szCs w:val="32"/>
        </w:rPr>
        <w:t>一、</w:t>
      </w:r>
      <w:r w:rsidR="00415900" w:rsidRPr="007C19BA">
        <w:rPr>
          <w:rFonts w:hint="eastAsia"/>
          <w:sz w:val="32"/>
          <w:szCs w:val="32"/>
        </w:rPr>
        <w:t>研发</w:t>
      </w:r>
      <w:r w:rsidRPr="007C19BA">
        <w:rPr>
          <w:sz w:val="32"/>
          <w:szCs w:val="32"/>
        </w:rPr>
        <w:t>目标</w:t>
      </w:r>
    </w:p>
    <w:p w:rsidR="001F1C54" w:rsidRDefault="00C327CB" w:rsidP="006B3DDA">
      <w:pPr>
        <w:spacing w:after="0" w:line="60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为</w:t>
      </w:r>
      <w:r>
        <w:rPr>
          <w:rFonts w:ascii="Times New Roman" w:eastAsia="仿宋_GB2312" w:hAnsi="Times New Roman" w:cs="Times New Roman" w:hint="eastAsia"/>
          <w:sz w:val="32"/>
          <w:szCs w:val="32"/>
          <w:lang w:eastAsia="zh-CN"/>
        </w:rPr>
        <w:t>深入落实《关于加快建立现代化生态环境监测体系的实施意见》有关</w:t>
      </w:r>
      <w:r>
        <w:rPr>
          <w:rFonts w:ascii="Times New Roman" w:eastAsia="仿宋_GB2312" w:hAnsi="Times New Roman" w:cs="Times New Roman"/>
          <w:sz w:val="32"/>
          <w:szCs w:val="32"/>
          <w:lang w:eastAsia="zh-CN"/>
        </w:rPr>
        <w:t>要求</w:t>
      </w:r>
      <w:r>
        <w:rPr>
          <w:rFonts w:ascii="Times New Roman" w:eastAsia="仿宋_GB2312" w:hAnsi="Times New Roman" w:cs="Times New Roman" w:hint="eastAsia"/>
          <w:sz w:val="32"/>
          <w:szCs w:val="32"/>
          <w:lang w:eastAsia="zh-CN"/>
        </w:rPr>
        <w:t>，推进生态环境监测分析实验室数智化转型，</w:t>
      </w:r>
      <w:r>
        <w:rPr>
          <w:rFonts w:ascii="Times New Roman" w:eastAsia="仿宋_GB2312" w:hAnsi="Times New Roman" w:cs="Times New Roman"/>
          <w:sz w:val="32"/>
          <w:szCs w:val="32"/>
          <w:lang w:eastAsia="zh-CN"/>
        </w:rPr>
        <w:t>逐步构建</w:t>
      </w:r>
      <w:r>
        <w:rPr>
          <w:rFonts w:ascii="Times New Roman" w:eastAsia="仿宋_GB2312" w:hAnsi="Times New Roman" w:cs="Times New Roman" w:hint="eastAsia"/>
          <w:sz w:val="32"/>
          <w:szCs w:val="32"/>
          <w:lang w:eastAsia="zh-CN"/>
        </w:rPr>
        <w:t>智能分析</w:t>
      </w:r>
      <w:r>
        <w:rPr>
          <w:rFonts w:ascii="Times New Roman" w:eastAsia="仿宋_GB2312" w:hAnsi="Times New Roman" w:cs="Times New Roman"/>
          <w:sz w:val="32"/>
          <w:szCs w:val="32"/>
          <w:lang w:eastAsia="zh-CN"/>
        </w:rPr>
        <w:t>实验室技术体系</w:t>
      </w:r>
      <w:r w:rsidR="002E5C2F">
        <w:rPr>
          <w:rFonts w:ascii="Times New Roman" w:eastAsia="仿宋_GB2312" w:hAnsi="Times New Roman" w:cs="Times New Roman" w:hint="eastAsia"/>
          <w:sz w:val="32"/>
          <w:szCs w:val="32"/>
          <w:lang w:eastAsia="zh-CN"/>
        </w:rPr>
        <w:t>，</w:t>
      </w:r>
      <w:r w:rsidR="001F1C54">
        <w:rPr>
          <w:rFonts w:ascii="Times New Roman" w:eastAsia="仿宋_GB2312" w:hAnsi="Times New Roman" w:cs="Times New Roman" w:hint="eastAsia"/>
          <w:sz w:val="32"/>
          <w:szCs w:val="32"/>
          <w:lang w:eastAsia="zh-CN"/>
        </w:rPr>
        <w:t>项目研发</w:t>
      </w:r>
      <w:r w:rsidR="00762E71">
        <w:rPr>
          <w:rFonts w:ascii="Times New Roman" w:eastAsia="仿宋_GB2312" w:hAnsi="Times New Roman" w:cs="Times New Roman" w:hint="eastAsia"/>
          <w:sz w:val="32"/>
          <w:szCs w:val="32"/>
          <w:lang w:eastAsia="zh-CN"/>
        </w:rPr>
        <w:t>旨在具备</w:t>
      </w:r>
      <w:r w:rsidR="001F1C54" w:rsidRPr="001F1C54">
        <w:rPr>
          <w:rFonts w:ascii="Times New Roman" w:eastAsia="仿宋_GB2312" w:hAnsi="Times New Roman" w:cs="Times New Roman" w:hint="eastAsia"/>
          <w:sz w:val="32"/>
          <w:szCs w:val="32"/>
          <w:lang w:eastAsia="zh-CN"/>
        </w:rPr>
        <w:t>地表水环境质量标准</w:t>
      </w:r>
      <w:r w:rsidR="001F1C54">
        <w:rPr>
          <w:rFonts w:ascii="Times New Roman" w:eastAsia="仿宋_GB2312" w:hAnsi="Times New Roman" w:cs="Times New Roman" w:hint="eastAsia"/>
          <w:sz w:val="32"/>
          <w:szCs w:val="32"/>
          <w:lang w:eastAsia="zh-CN"/>
        </w:rPr>
        <w:t>基本项目</w:t>
      </w:r>
      <w:r w:rsidR="00762E71">
        <w:rPr>
          <w:rFonts w:ascii="Times New Roman" w:eastAsia="仿宋_GB2312" w:hAnsi="Times New Roman" w:cs="Times New Roman" w:hint="eastAsia"/>
          <w:sz w:val="32"/>
          <w:szCs w:val="32"/>
          <w:lang w:eastAsia="zh-CN"/>
        </w:rPr>
        <w:t>（</w:t>
      </w:r>
      <w:r w:rsidR="00762E71">
        <w:rPr>
          <w:rFonts w:ascii="Times New Roman" w:eastAsia="仿宋_GB2312" w:hAnsi="Times New Roman" w:cs="Times New Roman" w:hint="eastAsia"/>
          <w:sz w:val="32"/>
          <w:szCs w:val="32"/>
          <w:lang w:eastAsia="zh-CN"/>
        </w:rPr>
        <w:t>18</w:t>
      </w:r>
      <w:r w:rsidR="00762E71">
        <w:rPr>
          <w:rFonts w:ascii="Times New Roman" w:eastAsia="仿宋_GB2312" w:hAnsi="Times New Roman" w:cs="Times New Roman" w:hint="eastAsia"/>
          <w:sz w:val="32"/>
          <w:szCs w:val="32"/>
          <w:lang w:eastAsia="zh-CN"/>
        </w:rPr>
        <w:t>项）</w:t>
      </w:r>
      <w:r w:rsidR="001515A1">
        <w:rPr>
          <w:rFonts w:ascii="Times New Roman" w:eastAsia="仿宋_GB2312" w:hAnsi="Times New Roman" w:cs="Times New Roman" w:hint="eastAsia"/>
          <w:sz w:val="32"/>
          <w:szCs w:val="32"/>
          <w:lang w:eastAsia="zh-CN"/>
        </w:rPr>
        <w:t>、</w:t>
      </w:r>
      <w:r w:rsidR="001F1C54" w:rsidRPr="001F1C54">
        <w:rPr>
          <w:rFonts w:ascii="Times New Roman" w:eastAsia="仿宋_GB2312" w:hAnsi="Times New Roman" w:cs="Times New Roman" w:hint="eastAsia"/>
          <w:sz w:val="32"/>
          <w:szCs w:val="32"/>
          <w:lang w:eastAsia="zh-CN"/>
        </w:rPr>
        <w:t>地下水质量标准</w:t>
      </w:r>
      <w:r w:rsidR="00762E71">
        <w:rPr>
          <w:rFonts w:ascii="Times New Roman" w:eastAsia="仿宋_GB2312" w:hAnsi="Times New Roman" w:cs="Times New Roman" w:hint="eastAsia"/>
          <w:sz w:val="32"/>
          <w:szCs w:val="32"/>
          <w:lang w:eastAsia="zh-CN"/>
        </w:rPr>
        <w:t>部分</w:t>
      </w:r>
      <w:r w:rsidR="001F1C54">
        <w:rPr>
          <w:rFonts w:ascii="Times New Roman" w:eastAsia="仿宋_GB2312" w:hAnsi="Times New Roman" w:cs="Times New Roman" w:hint="eastAsia"/>
          <w:sz w:val="32"/>
          <w:szCs w:val="32"/>
          <w:lang w:eastAsia="zh-CN"/>
        </w:rPr>
        <w:t>常规</w:t>
      </w:r>
      <w:r w:rsidR="001F1C54" w:rsidRPr="001F1C54">
        <w:rPr>
          <w:rFonts w:ascii="Times New Roman" w:eastAsia="仿宋_GB2312" w:hAnsi="Times New Roman" w:cs="Times New Roman" w:hint="eastAsia"/>
          <w:sz w:val="32"/>
          <w:szCs w:val="32"/>
          <w:lang w:eastAsia="zh-CN"/>
        </w:rPr>
        <w:t>指标的自动检测</w:t>
      </w:r>
      <w:r w:rsidR="001515A1">
        <w:rPr>
          <w:rFonts w:ascii="Times New Roman" w:eastAsia="仿宋_GB2312" w:hAnsi="Times New Roman" w:cs="Times New Roman" w:hint="eastAsia"/>
          <w:sz w:val="32"/>
          <w:szCs w:val="32"/>
          <w:lang w:eastAsia="zh-CN"/>
        </w:rPr>
        <w:t>和</w:t>
      </w:r>
      <w:r w:rsidR="001F1C54" w:rsidRPr="001F1C54">
        <w:rPr>
          <w:rFonts w:ascii="Times New Roman" w:eastAsia="仿宋_GB2312" w:hAnsi="Times New Roman" w:cs="Times New Roman" w:hint="eastAsia"/>
          <w:sz w:val="32"/>
          <w:szCs w:val="32"/>
          <w:lang w:eastAsia="zh-CN"/>
        </w:rPr>
        <w:t>自动前</w:t>
      </w:r>
      <w:r w:rsidR="001F1C54" w:rsidRPr="00FB3522">
        <w:rPr>
          <w:rFonts w:ascii="Times New Roman" w:eastAsia="仿宋_GB2312" w:hAnsi="Times New Roman" w:cs="Times New Roman" w:hint="eastAsia"/>
          <w:spacing w:val="-4"/>
          <w:sz w:val="32"/>
          <w:szCs w:val="32"/>
          <w:lang w:eastAsia="zh-CN"/>
        </w:rPr>
        <w:t>处理功能</w:t>
      </w:r>
      <w:r w:rsidR="00762E71" w:rsidRPr="00FB3522">
        <w:rPr>
          <w:rFonts w:ascii="Times New Roman" w:eastAsia="仿宋_GB2312" w:hAnsi="Times New Roman" w:cs="Times New Roman" w:hint="eastAsia"/>
          <w:spacing w:val="-4"/>
          <w:sz w:val="32"/>
          <w:szCs w:val="32"/>
          <w:lang w:eastAsia="zh-CN"/>
        </w:rPr>
        <w:t>及</w:t>
      </w:r>
      <w:r w:rsidR="001F1C54" w:rsidRPr="00FB3522">
        <w:rPr>
          <w:rFonts w:ascii="Times New Roman" w:eastAsia="仿宋_GB2312" w:hAnsi="Times New Roman" w:cs="Times New Roman" w:hint="eastAsia"/>
          <w:spacing w:val="-4"/>
          <w:sz w:val="32"/>
          <w:szCs w:val="32"/>
          <w:lang w:eastAsia="zh-CN"/>
        </w:rPr>
        <w:t>环境介质新污染物类样品的自动提取和净化功能。</w:t>
      </w:r>
    </w:p>
    <w:p w:rsidR="00A93890" w:rsidRPr="007C19BA" w:rsidRDefault="00762E71" w:rsidP="006B3DDA">
      <w:pPr>
        <w:pStyle w:val="1"/>
        <w:spacing w:line="600" w:lineRule="exact"/>
        <w:ind w:firstLineChars="0" w:firstLine="0"/>
        <w:rPr>
          <w:sz w:val="32"/>
          <w:szCs w:val="32"/>
        </w:rPr>
      </w:pPr>
      <w:r w:rsidRPr="007C19BA">
        <w:rPr>
          <w:rFonts w:hint="eastAsia"/>
          <w:sz w:val="32"/>
          <w:szCs w:val="32"/>
        </w:rPr>
        <w:t>二</w:t>
      </w:r>
      <w:r w:rsidR="00C327CB" w:rsidRPr="007C19BA">
        <w:rPr>
          <w:sz w:val="32"/>
          <w:szCs w:val="32"/>
        </w:rPr>
        <w:t>、研发和应用需求</w:t>
      </w:r>
    </w:p>
    <w:p w:rsidR="00FB3522" w:rsidRPr="00FB3522" w:rsidRDefault="00FB3522" w:rsidP="006B3DDA">
      <w:pPr>
        <w:spacing w:after="0" w:line="600" w:lineRule="exact"/>
        <w:ind w:firstLineChars="200" w:firstLine="643"/>
        <w:jc w:val="both"/>
        <w:rPr>
          <w:rFonts w:ascii="Times New Roman" w:eastAsia="仿宋_GB2312" w:hAnsi="Times New Roman" w:cs="Times New Roman"/>
          <w:b/>
          <w:color w:val="000000"/>
          <w:sz w:val="32"/>
          <w:szCs w:val="32"/>
          <w:lang w:eastAsia="zh-CN"/>
        </w:rPr>
      </w:pPr>
      <w:r w:rsidRPr="00FB3522">
        <w:rPr>
          <w:rFonts w:ascii="Times New Roman" w:eastAsia="仿宋_GB2312" w:hAnsi="Times New Roman" w:cs="Times New Roman" w:hint="eastAsia"/>
          <w:b/>
          <w:color w:val="000000"/>
          <w:sz w:val="32"/>
          <w:szCs w:val="32"/>
          <w:lang w:eastAsia="zh-CN"/>
        </w:rPr>
        <w:t>（一）实验室分析</w:t>
      </w:r>
      <w:r w:rsidRPr="00FB3522">
        <w:rPr>
          <w:rFonts w:ascii="Times New Roman" w:eastAsia="仿宋_GB2312" w:hAnsi="Times New Roman" w:cs="Times New Roman"/>
          <w:b/>
          <w:color w:val="000000"/>
          <w:sz w:val="32"/>
          <w:szCs w:val="32"/>
          <w:lang w:eastAsia="zh-CN"/>
        </w:rPr>
        <w:t>能力</w:t>
      </w:r>
    </w:p>
    <w:p w:rsidR="00A93890" w:rsidRDefault="00762E71" w:rsidP="006B3DDA">
      <w:pPr>
        <w:spacing w:after="0" w:line="600" w:lineRule="exact"/>
        <w:ind w:firstLineChars="200" w:firstLine="640"/>
        <w:jc w:val="both"/>
        <w:rPr>
          <w:rFonts w:ascii="Times New Roman" w:eastAsia="仿宋_GB2312" w:hAnsi="Times New Roman" w:cs="Times New Roman"/>
          <w:color w:val="000000"/>
          <w:sz w:val="32"/>
          <w:szCs w:val="32"/>
          <w:lang w:eastAsia="zh-CN"/>
        </w:rPr>
      </w:pPr>
      <w:r w:rsidRPr="00762E71">
        <w:rPr>
          <w:rFonts w:ascii="Times New Roman" w:eastAsia="仿宋_GB2312" w:hAnsi="Times New Roman" w:cs="Times New Roman" w:hint="eastAsia"/>
          <w:color w:val="000000"/>
          <w:sz w:val="32"/>
          <w:szCs w:val="32"/>
          <w:lang w:eastAsia="zh-CN"/>
        </w:rPr>
        <w:t>智能分析实验室</w:t>
      </w:r>
      <w:r>
        <w:rPr>
          <w:rFonts w:ascii="Times New Roman" w:eastAsia="仿宋_GB2312" w:hAnsi="Times New Roman" w:cs="Times New Roman" w:hint="eastAsia"/>
          <w:color w:val="000000"/>
          <w:sz w:val="32"/>
          <w:szCs w:val="32"/>
          <w:lang w:eastAsia="zh-CN"/>
        </w:rPr>
        <w:t>需</w:t>
      </w:r>
      <w:r w:rsidR="00C327CB">
        <w:rPr>
          <w:rFonts w:ascii="Times New Roman" w:eastAsia="仿宋_GB2312" w:hAnsi="Times New Roman" w:cs="Times New Roman"/>
          <w:color w:val="000000"/>
          <w:sz w:val="32"/>
          <w:szCs w:val="32"/>
          <w:lang w:eastAsia="zh-CN"/>
        </w:rPr>
        <w:t>具备《地表水环境质量标准》（</w:t>
      </w:r>
      <w:r w:rsidR="00C327CB">
        <w:rPr>
          <w:rFonts w:ascii="Times New Roman" w:eastAsia="仿宋_GB2312" w:hAnsi="Times New Roman" w:cs="Times New Roman"/>
          <w:color w:val="000000"/>
          <w:sz w:val="32"/>
          <w:szCs w:val="32"/>
          <w:lang w:eastAsia="zh-CN"/>
        </w:rPr>
        <w:t>GB 3838-2002</w:t>
      </w:r>
      <w:r w:rsidR="00C327CB">
        <w:rPr>
          <w:rFonts w:ascii="Times New Roman" w:eastAsia="仿宋_GB2312" w:hAnsi="Times New Roman" w:cs="Times New Roman"/>
          <w:color w:val="000000"/>
          <w:sz w:val="32"/>
          <w:szCs w:val="32"/>
          <w:lang w:eastAsia="zh-CN"/>
        </w:rPr>
        <w:t>）</w:t>
      </w:r>
      <w:r w:rsidR="00CB3C95">
        <w:rPr>
          <w:rFonts w:ascii="Times New Roman" w:eastAsia="仿宋_GB2312" w:hAnsi="Times New Roman" w:cs="Times New Roman" w:hint="eastAsia"/>
          <w:color w:val="000000"/>
          <w:sz w:val="32"/>
          <w:szCs w:val="32"/>
          <w:lang w:eastAsia="zh-CN"/>
        </w:rPr>
        <w:t>基本项目</w:t>
      </w:r>
      <w:r w:rsidR="00C327CB">
        <w:rPr>
          <w:rFonts w:ascii="Times New Roman" w:eastAsia="仿宋_GB2312" w:hAnsi="Times New Roman" w:cs="Times New Roman" w:hint="eastAsia"/>
          <w:color w:val="000000"/>
          <w:sz w:val="32"/>
          <w:szCs w:val="32"/>
          <w:lang w:eastAsia="zh-CN"/>
        </w:rPr>
        <w:t>（</w:t>
      </w:r>
      <w:r w:rsidR="00C327CB">
        <w:rPr>
          <w:rFonts w:ascii="Times New Roman" w:eastAsia="仿宋_GB2312" w:hAnsi="Times New Roman" w:cs="Times New Roman"/>
          <w:color w:val="000000"/>
          <w:sz w:val="32"/>
          <w:szCs w:val="32"/>
          <w:lang w:eastAsia="zh-CN"/>
        </w:rPr>
        <w:t>除水温、</w:t>
      </w:r>
      <w:r w:rsidR="00C327CB">
        <w:rPr>
          <w:rFonts w:ascii="Times New Roman" w:eastAsia="仿宋_GB2312" w:hAnsi="Times New Roman" w:cs="Times New Roman"/>
          <w:color w:val="000000"/>
          <w:sz w:val="32"/>
          <w:szCs w:val="32"/>
          <w:lang w:eastAsia="zh-CN"/>
        </w:rPr>
        <w:t>pH</w:t>
      </w:r>
      <w:r w:rsidR="00C327CB">
        <w:rPr>
          <w:rFonts w:ascii="Times New Roman" w:eastAsia="仿宋_GB2312" w:hAnsi="Times New Roman" w:cs="Times New Roman"/>
          <w:color w:val="000000"/>
          <w:sz w:val="32"/>
          <w:szCs w:val="32"/>
          <w:lang w:eastAsia="zh-CN"/>
        </w:rPr>
        <w:t>、溶解氧、</w:t>
      </w:r>
      <w:r w:rsidR="00C327CB">
        <w:rPr>
          <w:rFonts w:ascii="Times New Roman" w:eastAsia="仿宋_GB2312" w:hAnsi="Times New Roman" w:cs="Times New Roman"/>
          <w:color w:val="000000"/>
          <w:sz w:val="32"/>
          <w:szCs w:val="32"/>
          <w:lang w:eastAsia="zh-CN"/>
        </w:rPr>
        <w:t>BOD</w:t>
      </w:r>
      <w:r w:rsidR="00C327CB">
        <w:rPr>
          <w:rFonts w:ascii="Times New Roman" w:eastAsia="仿宋_GB2312" w:hAnsi="Times New Roman" w:cs="Times New Roman"/>
          <w:color w:val="000000"/>
          <w:sz w:val="32"/>
          <w:szCs w:val="32"/>
          <w:vertAlign w:val="subscript"/>
          <w:lang w:eastAsia="zh-CN"/>
        </w:rPr>
        <w:t>5</w:t>
      </w:r>
      <w:r w:rsidR="00C327CB">
        <w:rPr>
          <w:rFonts w:ascii="Times New Roman" w:eastAsia="仿宋_GB2312" w:hAnsi="Times New Roman" w:cs="Times New Roman"/>
          <w:color w:val="000000"/>
          <w:sz w:val="32"/>
          <w:szCs w:val="32"/>
          <w:lang w:eastAsia="zh-CN"/>
        </w:rPr>
        <w:t>、石油类、粪大肠菌群外</w:t>
      </w:r>
      <w:r w:rsidR="00C327CB">
        <w:rPr>
          <w:rFonts w:ascii="Times New Roman" w:eastAsia="仿宋_GB2312" w:hAnsi="Times New Roman" w:cs="Times New Roman" w:hint="eastAsia"/>
          <w:color w:val="000000"/>
          <w:sz w:val="32"/>
          <w:szCs w:val="32"/>
          <w:lang w:eastAsia="zh-CN"/>
        </w:rPr>
        <w:t>）</w:t>
      </w:r>
      <w:r w:rsidR="00C327CB">
        <w:rPr>
          <w:rFonts w:ascii="Times New Roman" w:eastAsia="仿宋_GB2312" w:hAnsi="Times New Roman" w:cs="Times New Roman"/>
          <w:color w:val="000000"/>
          <w:sz w:val="32"/>
          <w:szCs w:val="32"/>
          <w:lang w:eastAsia="zh-CN"/>
        </w:rPr>
        <w:t>的</w:t>
      </w:r>
      <w:r w:rsidR="00C327CB">
        <w:rPr>
          <w:rFonts w:ascii="Times New Roman" w:eastAsia="仿宋_GB2312" w:hAnsi="Times New Roman" w:cs="Times New Roman" w:hint="eastAsia"/>
          <w:color w:val="000000"/>
          <w:sz w:val="32"/>
          <w:szCs w:val="32"/>
          <w:lang w:eastAsia="zh-CN"/>
        </w:rPr>
        <w:t>自动</w:t>
      </w:r>
      <w:r w:rsidR="00C327CB">
        <w:rPr>
          <w:rFonts w:ascii="Times New Roman" w:eastAsia="仿宋_GB2312" w:hAnsi="Times New Roman" w:cs="Times New Roman"/>
          <w:color w:val="000000"/>
          <w:sz w:val="32"/>
          <w:szCs w:val="32"/>
          <w:lang w:eastAsia="zh-CN"/>
        </w:rPr>
        <w:t>检测</w:t>
      </w:r>
      <w:r w:rsidR="00C327CB">
        <w:rPr>
          <w:rFonts w:ascii="Times New Roman" w:eastAsia="仿宋_GB2312" w:hAnsi="Times New Roman" w:cs="Times New Roman" w:hint="eastAsia"/>
          <w:color w:val="000000"/>
          <w:sz w:val="32"/>
          <w:szCs w:val="32"/>
          <w:lang w:eastAsia="zh-CN"/>
        </w:rPr>
        <w:t>功能，分析原理应与</w:t>
      </w:r>
      <w:r w:rsidR="00C327CB">
        <w:rPr>
          <w:rFonts w:ascii="Times New Roman" w:eastAsia="仿宋_GB2312" w:hAnsi="Times New Roman" w:cs="Times New Roman"/>
          <w:color w:val="000000"/>
          <w:sz w:val="32"/>
          <w:szCs w:val="32"/>
          <w:lang w:eastAsia="zh-CN"/>
        </w:rPr>
        <w:t>GB 3838</w:t>
      </w:r>
      <w:r w:rsidR="00C327CB">
        <w:rPr>
          <w:rFonts w:ascii="Times New Roman" w:eastAsia="仿宋_GB2312" w:hAnsi="Times New Roman" w:cs="Times New Roman" w:hint="eastAsia"/>
          <w:color w:val="000000"/>
          <w:sz w:val="32"/>
          <w:szCs w:val="32"/>
          <w:lang w:eastAsia="zh-CN"/>
        </w:rPr>
        <w:t>-2002</w:t>
      </w:r>
      <w:r w:rsidR="00C327CB">
        <w:rPr>
          <w:rFonts w:ascii="Times New Roman" w:eastAsia="仿宋_GB2312" w:hAnsi="Times New Roman" w:cs="Times New Roman" w:hint="eastAsia"/>
          <w:color w:val="000000"/>
          <w:sz w:val="32"/>
          <w:szCs w:val="32"/>
          <w:lang w:eastAsia="zh-CN"/>
        </w:rPr>
        <w:t>表</w:t>
      </w:r>
      <w:r w:rsidR="00C327CB">
        <w:rPr>
          <w:rFonts w:ascii="Times New Roman" w:eastAsia="仿宋_GB2312" w:hAnsi="Times New Roman" w:cs="Times New Roman" w:hint="eastAsia"/>
          <w:color w:val="000000"/>
          <w:sz w:val="32"/>
          <w:szCs w:val="32"/>
          <w:lang w:eastAsia="zh-CN"/>
        </w:rPr>
        <w:t>4</w:t>
      </w:r>
      <w:r w:rsidR="00CB3C95">
        <w:rPr>
          <w:rFonts w:ascii="Times New Roman" w:eastAsia="仿宋_GB2312" w:hAnsi="Times New Roman" w:cs="Times New Roman" w:hint="eastAsia"/>
          <w:color w:val="000000"/>
          <w:sz w:val="32"/>
          <w:szCs w:val="32"/>
          <w:lang w:eastAsia="zh-CN"/>
        </w:rPr>
        <w:t>基本</w:t>
      </w:r>
      <w:r w:rsidR="00CB3C95">
        <w:rPr>
          <w:rFonts w:ascii="Times New Roman" w:eastAsia="仿宋_GB2312" w:hAnsi="Times New Roman" w:cs="Times New Roman"/>
          <w:color w:val="000000"/>
          <w:sz w:val="32"/>
          <w:szCs w:val="32"/>
          <w:lang w:eastAsia="zh-CN"/>
        </w:rPr>
        <w:t>项目</w:t>
      </w:r>
      <w:r w:rsidR="00C327CB">
        <w:rPr>
          <w:rFonts w:ascii="Times New Roman" w:eastAsia="仿宋_GB2312" w:hAnsi="Times New Roman" w:cs="Times New Roman" w:hint="eastAsia"/>
          <w:color w:val="000000"/>
          <w:sz w:val="32"/>
          <w:szCs w:val="32"/>
          <w:lang w:eastAsia="zh-CN"/>
        </w:rPr>
        <w:t>分析方法原理一致</w:t>
      </w:r>
      <w:r w:rsidR="00C327CB">
        <w:rPr>
          <w:rFonts w:ascii="Times New Roman" w:eastAsia="仿宋_GB2312" w:hAnsi="Times New Roman" w:cs="Times New Roman"/>
          <w:color w:val="000000"/>
          <w:sz w:val="32"/>
          <w:szCs w:val="32"/>
          <w:lang w:eastAsia="zh-CN"/>
        </w:rPr>
        <w:t>；具备《地下水质量标准》（</w:t>
      </w:r>
      <w:r w:rsidR="00C327CB">
        <w:rPr>
          <w:rFonts w:ascii="Times New Roman" w:eastAsia="仿宋_GB2312" w:hAnsi="Times New Roman" w:cs="Times New Roman"/>
          <w:color w:val="000000"/>
          <w:sz w:val="32"/>
          <w:szCs w:val="32"/>
          <w:lang w:eastAsia="zh-CN"/>
        </w:rPr>
        <w:t>GB</w:t>
      </w:r>
      <w:r w:rsidR="00751FE6">
        <w:rPr>
          <w:rFonts w:ascii="Times New Roman" w:eastAsia="仿宋_GB2312" w:hAnsi="Times New Roman" w:cs="Times New Roman"/>
          <w:color w:val="000000"/>
          <w:sz w:val="32"/>
          <w:szCs w:val="32"/>
          <w:lang w:eastAsia="zh-CN"/>
        </w:rPr>
        <w:t>/T</w:t>
      </w:r>
      <w:r w:rsidR="00C327CB">
        <w:rPr>
          <w:rFonts w:ascii="Times New Roman" w:eastAsia="仿宋_GB2312" w:hAnsi="Times New Roman" w:cs="Times New Roman"/>
          <w:color w:val="000000"/>
          <w:sz w:val="32"/>
          <w:szCs w:val="32"/>
          <w:lang w:eastAsia="zh-CN"/>
        </w:rPr>
        <w:t xml:space="preserve"> 14848-2017</w:t>
      </w:r>
      <w:r w:rsidR="00C327CB">
        <w:rPr>
          <w:rFonts w:ascii="Times New Roman" w:eastAsia="仿宋_GB2312" w:hAnsi="Times New Roman" w:cs="Times New Roman"/>
          <w:color w:val="000000"/>
          <w:sz w:val="32"/>
          <w:szCs w:val="32"/>
          <w:lang w:eastAsia="zh-CN"/>
        </w:rPr>
        <w:t>）</w:t>
      </w:r>
      <w:r w:rsidR="00CB3C95" w:rsidRPr="00CB3C95">
        <w:rPr>
          <w:rFonts w:ascii="Times New Roman" w:eastAsia="仿宋_GB2312" w:hAnsi="Times New Roman" w:cs="Times New Roman" w:hint="eastAsia"/>
          <w:color w:val="000000"/>
          <w:sz w:val="32"/>
          <w:szCs w:val="32"/>
          <w:lang w:eastAsia="zh-CN"/>
        </w:rPr>
        <w:t>部分常规指标的自动检测和自动前处理功能</w:t>
      </w:r>
      <w:r w:rsidR="00C327CB">
        <w:rPr>
          <w:rFonts w:ascii="Times New Roman" w:eastAsia="仿宋_GB2312" w:hAnsi="Times New Roman" w:cs="Times New Roman" w:hint="eastAsia"/>
          <w:color w:val="000000"/>
          <w:sz w:val="32"/>
          <w:szCs w:val="32"/>
          <w:lang w:eastAsia="zh-CN"/>
        </w:rPr>
        <w:t>；</w:t>
      </w:r>
      <w:r w:rsidR="00C327CB">
        <w:rPr>
          <w:rFonts w:ascii="Times New Roman" w:eastAsia="仿宋_GB2312" w:hAnsi="Times New Roman" w:cs="Times New Roman"/>
          <w:color w:val="000000"/>
          <w:sz w:val="32"/>
          <w:szCs w:val="32"/>
          <w:lang w:eastAsia="zh-CN"/>
        </w:rPr>
        <w:t>具备环境介质新污染物类样品的</w:t>
      </w:r>
      <w:r w:rsidR="00C327CB">
        <w:rPr>
          <w:rFonts w:ascii="Times New Roman" w:eastAsia="仿宋_GB2312" w:hAnsi="Times New Roman" w:cs="Times New Roman" w:hint="eastAsia"/>
          <w:color w:val="000000"/>
          <w:sz w:val="32"/>
          <w:szCs w:val="32"/>
          <w:lang w:eastAsia="zh-CN"/>
        </w:rPr>
        <w:t>自动</w:t>
      </w:r>
      <w:r w:rsidR="00C327CB">
        <w:rPr>
          <w:rFonts w:ascii="Times New Roman" w:eastAsia="仿宋_GB2312" w:hAnsi="Times New Roman" w:cs="Times New Roman"/>
          <w:color w:val="000000"/>
          <w:sz w:val="32"/>
          <w:szCs w:val="32"/>
          <w:lang w:eastAsia="zh-CN"/>
        </w:rPr>
        <w:t>提取和净化</w:t>
      </w:r>
      <w:r w:rsidR="00C327CB">
        <w:rPr>
          <w:rFonts w:ascii="Times New Roman" w:eastAsia="仿宋_GB2312" w:hAnsi="Times New Roman" w:cs="Times New Roman" w:hint="eastAsia"/>
          <w:color w:val="000000"/>
          <w:sz w:val="32"/>
          <w:szCs w:val="32"/>
          <w:lang w:eastAsia="zh-CN"/>
        </w:rPr>
        <w:t>功能</w:t>
      </w:r>
      <w:r w:rsidR="00CB3C95">
        <w:rPr>
          <w:rFonts w:ascii="Times New Roman" w:eastAsia="仿宋_GB2312" w:hAnsi="Times New Roman" w:cs="Times New Roman" w:hint="eastAsia"/>
          <w:color w:val="000000"/>
          <w:sz w:val="32"/>
          <w:szCs w:val="32"/>
          <w:lang w:eastAsia="zh-CN"/>
        </w:rPr>
        <w:t>，</w:t>
      </w:r>
      <w:r w:rsidR="00AB324F">
        <w:rPr>
          <w:rFonts w:ascii="Times New Roman" w:eastAsia="仿宋_GB2312" w:hAnsi="Times New Roman" w:cs="Times New Roman" w:hint="eastAsia"/>
          <w:color w:val="000000"/>
          <w:sz w:val="32"/>
          <w:szCs w:val="32"/>
          <w:lang w:eastAsia="zh-CN"/>
        </w:rPr>
        <w:t>具体</w:t>
      </w:r>
      <w:r w:rsidR="00E77DA9" w:rsidRPr="00E77DA9">
        <w:rPr>
          <w:rFonts w:ascii="Times New Roman" w:eastAsia="仿宋_GB2312" w:hAnsi="Times New Roman" w:cs="Times New Roman" w:hint="eastAsia"/>
          <w:color w:val="000000"/>
          <w:sz w:val="32"/>
          <w:szCs w:val="32"/>
          <w:lang w:eastAsia="zh-CN"/>
        </w:rPr>
        <w:t>指标及参考标准</w:t>
      </w:r>
      <w:r w:rsidR="00CB3C95">
        <w:rPr>
          <w:rFonts w:ascii="Times New Roman" w:eastAsia="仿宋_GB2312" w:hAnsi="Times New Roman" w:cs="Times New Roman" w:hint="eastAsia"/>
          <w:color w:val="000000"/>
          <w:sz w:val="32"/>
          <w:szCs w:val="32"/>
          <w:lang w:eastAsia="zh-CN"/>
        </w:rPr>
        <w:t>详</w:t>
      </w:r>
      <w:r w:rsidR="00AC7B5D">
        <w:rPr>
          <w:rFonts w:ascii="Times New Roman" w:eastAsia="仿宋_GB2312" w:hAnsi="Times New Roman" w:cs="Times New Roman"/>
          <w:color w:val="000000"/>
          <w:sz w:val="32"/>
          <w:szCs w:val="32"/>
          <w:lang w:eastAsia="zh-CN"/>
        </w:rPr>
        <w:t>见表</w:t>
      </w:r>
      <w:r w:rsidR="00AC7B5D">
        <w:rPr>
          <w:rFonts w:ascii="Times New Roman" w:eastAsia="仿宋_GB2312" w:hAnsi="Times New Roman" w:cs="Times New Roman" w:hint="eastAsia"/>
          <w:color w:val="000000"/>
          <w:sz w:val="32"/>
          <w:szCs w:val="32"/>
          <w:lang w:eastAsia="zh-CN"/>
        </w:rPr>
        <w:t>1</w:t>
      </w:r>
      <w:r w:rsidR="00AC7B5D">
        <w:rPr>
          <w:rFonts w:ascii="Times New Roman" w:eastAsia="仿宋_GB2312" w:hAnsi="Times New Roman" w:cs="Times New Roman" w:hint="eastAsia"/>
          <w:color w:val="000000"/>
          <w:sz w:val="32"/>
          <w:szCs w:val="32"/>
          <w:lang w:eastAsia="zh-CN"/>
        </w:rPr>
        <w:t>。</w:t>
      </w:r>
    </w:p>
    <w:p w:rsidR="00AC7B5D" w:rsidRPr="0024148E" w:rsidRDefault="00AC7B5D" w:rsidP="00AC7B5D">
      <w:pPr>
        <w:spacing w:after="0" w:line="600" w:lineRule="exact"/>
        <w:jc w:val="center"/>
        <w:rPr>
          <w:rFonts w:ascii="Times New Roman" w:eastAsia="仿宋_GB2312" w:hAnsi="Times New Roman" w:cs="Times New Roman"/>
          <w:b/>
          <w:color w:val="000000"/>
          <w:sz w:val="28"/>
          <w:szCs w:val="28"/>
          <w:lang w:eastAsia="zh-CN"/>
        </w:rPr>
      </w:pPr>
      <w:r w:rsidRPr="0024148E">
        <w:rPr>
          <w:rFonts w:ascii="Times New Roman" w:eastAsia="仿宋_GB2312" w:hAnsi="Times New Roman" w:cs="Times New Roman"/>
          <w:b/>
          <w:color w:val="000000"/>
          <w:sz w:val="28"/>
          <w:szCs w:val="28"/>
          <w:lang w:eastAsia="zh-CN"/>
        </w:rPr>
        <w:t>表</w:t>
      </w:r>
      <w:r w:rsidRPr="0024148E">
        <w:rPr>
          <w:rFonts w:ascii="Times New Roman" w:eastAsia="仿宋_GB2312" w:hAnsi="Times New Roman" w:cs="Times New Roman"/>
          <w:b/>
          <w:color w:val="000000"/>
          <w:sz w:val="28"/>
          <w:szCs w:val="28"/>
          <w:lang w:eastAsia="zh-CN"/>
        </w:rPr>
        <w:t xml:space="preserve">1  </w:t>
      </w:r>
      <w:r w:rsidRPr="0024148E">
        <w:rPr>
          <w:rFonts w:ascii="Times New Roman" w:eastAsia="仿宋_GB2312" w:hAnsi="Times New Roman" w:cs="Times New Roman"/>
          <w:b/>
          <w:color w:val="000000"/>
          <w:sz w:val="28"/>
          <w:szCs w:val="28"/>
          <w:lang w:eastAsia="zh-CN"/>
        </w:rPr>
        <w:t>检测</w:t>
      </w:r>
      <w:r w:rsidRPr="0024148E">
        <w:rPr>
          <w:rFonts w:ascii="Times New Roman" w:eastAsia="仿宋_GB2312" w:hAnsi="Times New Roman" w:cs="Times New Roman"/>
          <w:b/>
          <w:color w:val="000000"/>
          <w:sz w:val="28"/>
          <w:szCs w:val="28"/>
          <w:lang w:eastAsia="zh-CN"/>
        </w:rPr>
        <w:t>/</w:t>
      </w:r>
      <w:r w:rsidRPr="0024148E">
        <w:rPr>
          <w:rFonts w:ascii="Times New Roman" w:eastAsia="仿宋_GB2312" w:hAnsi="Times New Roman" w:cs="Times New Roman"/>
          <w:b/>
          <w:color w:val="000000"/>
          <w:sz w:val="28"/>
          <w:szCs w:val="28"/>
          <w:lang w:eastAsia="zh-CN"/>
        </w:rPr>
        <w:t>预处理</w:t>
      </w:r>
      <w:r w:rsidRPr="0024148E">
        <w:rPr>
          <w:rFonts w:ascii="Times New Roman" w:eastAsia="仿宋_GB2312" w:hAnsi="Times New Roman" w:cs="Times New Roman" w:hint="eastAsia"/>
          <w:b/>
          <w:color w:val="000000"/>
          <w:sz w:val="28"/>
          <w:szCs w:val="28"/>
          <w:lang w:eastAsia="zh-CN"/>
        </w:rPr>
        <w:t>指标</w:t>
      </w:r>
      <w:r w:rsidRPr="0024148E">
        <w:rPr>
          <w:rFonts w:ascii="Times New Roman" w:eastAsia="仿宋_GB2312" w:hAnsi="Times New Roman" w:cs="Times New Roman"/>
          <w:b/>
          <w:color w:val="000000"/>
          <w:sz w:val="28"/>
          <w:szCs w:val="28"/>
          <w:lang w:eastAsia="zh-CN"/>
        </w:rPr>
        <w:t>及参考标准</w:t>
      </w:r>
    </w:p>
    <w:tbl>
      <w:tblPr>
        <w:tblStyle w:val="a4"/>
        <w:tblW w:w="8709" w:type="dxa"/>
        <w:jc w:val="center"/>
        <w:tblLook w:val="04A0" w:firstRow="1" w:lastRow="0" w:firstColumn="1" w:lastColumn="0" w:noHBand="0" w:noVBand="1"/>
      </w:tblPr>
      <w:tblGrid>
        <w:gridCol w:w="487"/>
        <w:gridCol w:w="991"/>
        <w:gridCol w:w="851"/>
        <w:gridCol w:w="5528"/>
        <w:gridCol w:w="852"/>
      </w:tblGrid>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b/>
                <w:sz w:val="21"/>
                <w:szCs w:val="21"/>
                <w:lang w:eastAsia="zh-CN"/>
              </w:rPr>
            </w:pPr>
            <w:r>
              <w:rPr>
                <w:rFonts w:ascii="Times New Roman" w:eastAsia="仿宋_GB2312" w:hAnsi="Times New Roman" w:cs="Times New Roman"/>
                <w:b/>
                <w:sz w:val="21"/>
                <w:szCs w:val="21"/>
                <w:lang w:eastAsia="zh-CN"/>
              </w:rPr>
              <w:t>序号</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b/>
                <w:sz w:val="21"/>
                <w:szCs w:val="21"/>
                <w:lang w:eastAsia="zh-CN"/>
              </w:rPr>
            </w:pPr>
            <w:r>
              <w:rPr>
                <w:rFonts w:ascii="Times New Roman" w:eastAsia="仿宋_GB2312" w:hAnsi="Times New Roman" w:cs="Times New Roman"/>
                <w:b/>
                <w:sz w:val="21"/>
                <w:szCs w:val="21"/>
                <w:lang w:eastAsia="zh-CN"/>
              </w:rPr>
              <w:t>指标</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b/>
                <w:sz w:val="21"/>
                <w:szCs w:val="21"/>
                <w:lang w:eastAsia="zh-CN"/>
              </w:rPr>
            </w:pPr>
            <w:r>
              <w:rPr>
                <w:rFonts w:ascii="Times New Roman" w:eastAsia="仿宋_GB2312" w:hAnsi="Times New Roman" w:cs="Times New Roman"/>
                <w:b/>
                <w:sz w:val="21"/>
                <w:szCs w:val="21"/>
                <w:lang w:eastAsia="zh-CN"/>
              </w:rPr>
              <w:t>介质</w:t>
            </w:r>
          </w:p>
        </w:tc>
        <w:tc>
          <w:tcPr>
            <w:tcW w:w="5528"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b/>
                <w:sz w:val="21"/>
                <w:szCs w:val="21"/>
                <w:lang w:eastAsia="zh-CN"/>
              </w:rPr>
            </w:pPr>
            <w:r>
              <w:rPr>
                <w:rFonts w:ascii="Times New Roman" w:eastAsia="仿宋_GB2312" w:hAnsi="Times New Roman" w:cs="Times New Roman"/>
                <w:b/>
                <w:sz w:val="21"/>
                <w:szCs w:val="21"/>
                <w:lang w:eastAsia="zh-CN"/>
              </w:rPr>
              <w:t>参考标准</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b/>
                <w:sz w:val="21"/>
                <w:szCs w:val="21"/>
                <w:lang w:eastAsia="zh-CN"/>
              </w:rPr>
            </w:pPr>
            <w:r>
              <w:rPr>
                <w:rFonts w:ascii="Times New Roman" w:eastAsia="仿宋_GB2312" w:hAnsi="Times New Roman" w:cs="Times New Roman"/>
                <w:b/>
                <w:sz w:val="21"/>
                <w:szCs w:val="21"/>
                <w:lang w:eastAsia="zh-CN"/>
              </w:rPr>
              <w:t>备注</w:t>
            </w: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1</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高锰酸盐指数</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高锰酸盐指数的测定》（</w:t>
            </w:r>
            <w:r w:rsidR="0065653B">
              <w:rPr>
                <w:rFonts w:ascii="Times New Roman" w:eastAsia="仿宋_GB2312" w:hAnsi="Times New Roman" w:cs="Times New Roman"/>
                <w:sz w:val="21"/>
                <w:szCs w:val="21"/>
                <w:lang w:eastAsia="zh-CN"/>
              </w:rPr>
              <w:t>GB</w:t>
            </w:r>
            <w:r>
              <w:rPr>
                <w:rFonts w:ascii="Times New Roman" w:eastAsia="仿宋_GB2312" w:hAnsi="Times New Roman" w:cs="Times New Roman"/>
                <w:sz w:val="21"/>
                <w:szCs w:val="21"/>
                <w:lang w:eastAsia="zh-CN"/>
              </w:rPr>
              <w:t xml:space="preserve"> 11892-</w:t>
            </w:r>
            <w:r w:rsidR="00E77DA9">
              <w:rPr>
                <w:rFonts w:ascii="Times New Roman" w:eastAsia="仿宋_GB2312" w:hAnsi="Times New Roman" w:cs="Times New Roman"/>
                <w:sz w:val="21"/>
                <w:szCs w:val="21"/>
                <w:lang w:eastAsia="zh-CN"/>
              </w:rPr>
              <w:t>19</w:t>
            </w:r>
            <w:r>
              <w:rPr>
                <w:rFonts w:ascii="Times New Roman" w:eastAsia="仿宋_GB2312" w:hAnsi="Times New Roman" w:cs="Times New Roman"/>
                <w:sz w:val="21"/>
                <w:szCs w:val="21"/>
                <w:lang w:eastAsia="zh-CN"/>
              </w:rPr>
              <w:t>89</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2</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化学需氧量</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化学需氧量的测定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重铬酸盐法》（</w:t>
            </w:r>
            <w:r>
              <w:rPr>
                <w:rFonts w:ascii="Times New Roman" w:eastAsia="仿宋_GB2312" w:hAnsi="Times New Roman" w:cs="Times New Roman"/>
                <w:sz w:val="21"/>
                <w:szCs w:val="21"/>
                <w:lang w:eastAsia="zh-CN"/>
              </w:rPr>
              <w:t>HJ 828-2017</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lastRenderedPageBreak/>
              <w:t>3</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氨氮</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氨氮的测定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纳氏试剂分光光度法》（</w:t>
            </w:r>
            <w:r>
              <w:rPr>
                <w:rFonts w:ascii="Times New Roman" w:eastAsia="仿宋_GB2312" w:hAnsi="Times New Roman" w:cs="Times New Roman"/>
                <w:sz w:val="21"/>
                <w:szCs w:val="21"/>
                <w:lang w:eastAsia="zh-CN"/>
              </w:rPr>
              <w:t>HJ</w:t>
            </w:r>
            <w:r w:rsidR="0065653B">
              <w:rPr>
                <w:rFonts w:ascii="Times New Roman" w:eastAsia="仿宋_GB2312" w:hAnsi="Times New Roman" w:cs="Times New Roman" w:hint="eastAsia"/>
                <w:sz w:val="21"/>
                <w:szCs w:val="21"/>
                <w:lang w:eastAsia="zh-CN"/>
              </w:rPr>
              <w:t xml:space="preserve"> </w:t>
            </w:r>
            <w:r>
              <w:rPr>
                <w:rFonts w:ascii="Times New Roman" w:eastAsia="仿宋_GB2312" w:hAnsi="Times New Roman" w:cs="Times New Roman"/>
                <w:sz w:val="21"/>
                <w:szCs w:val="21"/>
                <w:lang w:eastAsia="zh-CN"/>
              </w:rPr>
              <w:t>535-2009</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trHeight w:val="613"/>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4</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总磷</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color w:val="000000"/>
                <w:sz w:val="21"/>
                <w:szCs w:val="21"/>
                <w:lang w:eastAsia="zh-CN"/>
              </w:rPr>
            </w:pPr>
            <w:r>
              <w:rPr>
                <w:rFonts w:ascii="Times New Roman" w:eastAsia="仿宋_GB2312" w:hAnsi="Times New Roman" w:cs="Times New Roman"/>
                <w:color w:val="000000"/>
                <w:sz w:val="21"/>
                <w:szCs w:val="21"/>
                <w:lang w:eastAsia="zh-CN"/>
              </w:rPr>
              <w:t>《水质</w:t>
            </w:r>
            <w:r>
              <w:rPr>
                <w:rFonts w:ascii="Times New Roman" w:eastAsia="仿宋_GB2312" w:hAnsi="Times New Roman" w:cs="Times New Roman"/>
                <w:color w:val="000000"/>
                <w:sz w:val="21"/>
                <w:szCs w:val="21"/>
                <w:lang w:eastAsia="zh-CN"/>
              </w:rPr>
              <w:t xml:space="preserve"> </w:t>
            </w:r>
            <w:r>
              <w:rPr>
                <w:rFonts w:ascii="Times New Roman" w:eastAsia="仿宋_GB2312" w:hAnsi="Times New Roman" w:cs="Times New Roman"/>
                <w:color w:val="000000"/>
                <w:sz w:val="21"/>
                <w:szCs w:val="21"/>
                <w:lang w:eastAsia="zh-CN"/>
              </w:rPr>
              <w:t>总磷的测定</w:t>
            </w:r>
            <w:r>
              <w:rPr>
                <w:rFonts w:ascii="Times New Roman" w:eastAsia="仿宋_GB2312" w:hAnsi="Times New Roman" w:cs="Times New Roman"/>
                <w:color w:val="000000"/>
                <w:sz w:val="21"/>
                <w:szCs w:val="21"/>
                <w:lang w:eastAsia="zh-CN"/>
              </w:rPr>
              <w:t xml:space="preserve"> </w:t>
            </w:r>
            <w:r>
              <w:rPr>
                <w:rFonts w:ascii="Times New Roman" w:eastAsia="仿宋_GB2312" w:hAnsi="Times New Roman" w:cs="Times New Roman"/>
                <w:color w:val="000000"/>
                <w:sz w:val="21"/>
                <w:szCs w:val="21"/>
                <w:lang w:eastAsia="zh-CN"/>
              </w:rPr>
              <w:t>钼酸铵分光光度法</w:t>
            </w:r>
            <w:r>
              <w:rPr>
                <w:rFonts w:ascii="Times New Roman" w:eastAsia="仿宋_GB2312" w:hAnsi="Times New Roman" w:cs="Times New Roman"/>
                <w:sz w:val="21"/>
                <w:szCs w:val="21"/>
                <w:lang w:eastAsia="zh-CN"/>
              </w:rPr>
              <w:t>》</w:t>
            </w:r>
            <w:r>
              <w:rPr>
                <w:rFonts w:ascii="Times New Roman" w:eastAsia="仿宋_GB2312" w:hAnsi="Times New Roman" w:cs="Times New Roman"/>
                <w:color w:val="000000"/>
                <w:sz w:val="21"/>
                <w:szCs w:val="21"/>
                <w:lang w:eastAsia="zh-CN"/>
              </w:rPr>
              <w:t>（</w:t>
            </w:r>
            <w:r>
              <w:rPr>
                <w:rFonts w:ascii="Times New Roman" w:eastAsia="仿宋_GB2312" w:hAnsi="Times New Roman" w:cs="Times New Roman"/>
                <w:color w:val="000000"/>
                <w:sz w:val="21"/>
                <w:szCs w:val="21"/>
                <w:lang w:eastAsia="zh-CN"/>
              </w:rPr>
              <w:t>GB 11893-</w:t>
            </w:r>
            <w:r w:rsidR="00E77DA9">
              <w:rPr>
                <w:rFonts w:ascii="Times New Roman" w:eastAsia="仿宋_GB2312" w:hAnsi="Times New Roman" w:cs="Times New Roman"/>
                <w:color w:val="000000"/>
                <w:sz w:val="21"/>
                <w:szCs w:val="21"/>
                <w:lang w:eastAsia="zh-CN"/>
              </w:rPr>
              <w:t>19</w:t>
            </w:r>
            <w:r>
              <w:rPr>
                <w:rFonts w:ascii="Times New Roman" w:eastAsia="仿宋_GB2312" w:hAnsi="Times New Roman" w:cs="Times New Roman"/>
                <w:color w:val="000000"/>
                <w:sz w:val="21"/>
                <w:szCs w:val="21"/>
                <w:lang w:eastAsia="zh-CN"/>
              </w:rPr>
              <w:t>89</w:t>
            </w:r>
            <w:r>
              <w:rPr>
                <w:rFonts w:ascii="Times New Roman" w:eastAsia="仿宋_GB2312" w:hAnsi="Times New Roman" w:cs="Times New Roman"/>
                <w:color w:val="000000"/>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trHeight w:val="771"/>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5</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总氮</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color w:val="000000"/>
                <w:sz w:val="21"/>
                <w:szCs w:val="21"/>
                <w:lang w:eastAsia="zh-CN"/>
              </w:rPr>
            </w:pPr>
            <w:r>
              <w:rPr>
                <w:rFonts w:ascii="Times New Roman" w:eastAsia="仿宋_GB2312" w:hAnsi="Times New Roman" w:cs="Times New Roman"/>
                <w:color w:val="000000"/>
                <w:sz w:val="21"/>
                <w:szCs w:val="21"/>
                <w:lang w:eastAsia="zh-CN"/>
              </w:rPr>
              <w:t>《水质</w:t>
            </w:r>
            <w:r>
              <w:rPr>
                <w:rFonts w:ascii="Times New Roman" w:eastAsia="仿宋_GB2312" w:hAnsi="Times New Roman" w:cs="Times New Roman"/>
                <w:color w:val="000000"/>
                <w:sz w:val="21"/>
                <w:szCs w:val="21"/>
                <w:lang w:eastAsia="zh-CN"/>
              </w:rPr>
              <w:t xml:space="preserve"> </w:t>
            </w:r>
            <w:r>
              <w:rPr>
                <w:rFonts w:ascii="Times New Roman" w:eastAsia="仿宋_GB2312" w:hAnsi="Times New Roman" w:cs="Times New Roman"/>
                <w:color w:val="000000"/>
                <w:sz w:val="21"/>
                <w:szCs w:val="21"/>
                <w:lang w:eastAsia="zh-CN"/>
              </w:rPr>
              <w:t>总氮的测定</w:t>
            </w:r>
            <w:r w:rsidR="00E77DA9">
              <w:rPr>
                <w:rFonts w:ascii="Times New Roman" w:eastAsia="仿宋_GB2312" w:hAnsi="Times New Roman" w:cs="Times New Roman" w:hint="eastAsia"/>
                <w:color w:val="000000"/>
                <w:sz w:val="21"/>
                <w:szCs w:val="21"/>
                <w:lang w:eastAsia="zh-CN"/>
              </w:rPr>
              <w:t xml:space="preserve"> </w:t>
            </w:r>
            <w:r>
              <w:rPr>
                <w:rFonts w:ascii="Times New Roman" w:eastAsia="仿宋_GB2312" w:hAnsi="Times New Roman" w:cs="Times New Roman"/>
                <w:color w:val="000000"/>
                <w:sz w:val="21"/>
                <w:szCs w:val="21"/>
                <w:lang w:eastAsia="zh-CN"/>
              </w:rPr>
              <w:t>碱性过硫酸钾消解紫外分光光度法》（</w:t>
            </w:r>
            <w:r>
              <w:rPr>
                <w:rFonts w:ascii="Times New Roman" w:eastAsia="仿宋_GB2312" w:hAnsi="Times New Roman" w:cs="Times New Roman"/>
                <w:color w:val="000000"/>
                <w:sz w:val="21"/>
                <w:szCs w:val="21"/>
                <w:lang w:eastAsia="zh-CN"/>
              </w:rPr>
              <w:t>HJ 636-2012</w:t>
            </w:r>
            <w:r>
              <w:rPr>
                <w:rFonts w:ascii="Times New Roman" w:eastAsia="仿宋_GB2312" w:hAnsi="Times New Roman" w:cs="Times New Roman"/>
                <w:color w:val="000000"/>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6</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铜、锌、硒、镉、铅、砷</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65</w:t>
            </w:r>
            <w:r>
              <w:rPr>
                <w:rFonts w:ascii="Times New Roman" w:eastAsia="仿宋_GB2312" w:hAnsi="Times New Roman" w:cs="Times New Roman"/>
                <w:sz w:val="21"/>
                <w:szCs w:val="21"/>
                <w:lang w:eastAsia="zh-CN"/>
              </w:rPr>
              <w:t>种元素的测定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电感耦合等离子体质谱法》（</w:t>
            </w:r>
            <w:r>
              <w:rPr>
                <w:rFonts w:ascii="Times New Roman" w:eastAsia="仿宋_GB2312" w:hAnsi="Times New Roman" w:cs="Times New Roman"/>
                <w:sz w:val="21"/>
                <w:szCs w:val="21"/>
                <w:lang w:eastAsia="zh-CN"/>
              </w:rPr>
              <w:t>HJ 700-2014</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7</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汞</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总汞的测定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冷原子吸收分光光度法》（</w:t>
            </w:r>
            <w:r>
              <w:rPr>
                <w:rFonts w:ascii="Times New Roman" w:eastAsia="仿宋_GB2312" w:hAnsi="Times New Roman" w:cs="Times New Roman"/>
                <w:sz w:val="21"/>
                <w:szCs w:val="21"/>
                <w:lang w:eastAsia="zh-CN"/>
              </w:rPr>
              <w:t>HJ 597-2011</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8</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氟化物</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sidR="004719CF">
              <w:rPr>
                <w:rFonts w:ascii="Times New Roman" w:eastAsia="仿宋_GB2312" w:hAnsi="Times New Roman" w:cs="Times New Roman" w:hint="eastAsia"/>
                <w:sz w:val="21"/>
                <w:szCs w:val="21"/>
                <w:lang w:eastAsia="zh-CN"/>
              </w:rPr>
              <w:t xml:space="preserve"> </w:t>
            </w:r>
            <w:r>
              <w:rPr>
                <w:rFonts w:ascii="Times New Roman" w:eastAsia="仿宋_GB2312" w:hAnsi="Times New Roman" w:cs="Times New Roman"/>
                <w:sz w:val="21"/>
                <w:szCs w:val="21"/>
                <w:lang w:eastAsia="zh-CN"/>
              </w:rPr>
              <w:t>氟化物的测定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离子选择电极法》（</w:t>
            </w:r>
            <w:r>
              <w:rPr>
                <w:rFonts w:ascii="Times New Roman" w:eastAsia="仿宋_GB2312" w:hAnsi="Times New Roman" w:cs="Times New Roman"/>
                <w:sz w:val="21"/>
                <w:szCs w:val="21"/>
                <w:lang w:eastAsia="zh-CN"/>
              </w:rPr>
              <w:t>GB 7484-</w:t>
            </w:r>
            <w:r w:rsidR="004719CF">
              <w:rPr>
                <w:rFonts w:ascii="Times New Roman" w:eastAsia="仿宋_GB2312" w:hAnsi="Times New Roman" w:cs="Times New Roman"/>
                <w:sz w:val="21"/>
                <w:szCs w:val="21"/>
                <w:lang w:eastAsia="zh-CN"/>
              </w:rPr>
              <w:t>19</w:t>
            </w:r>
            <w:r>
              <w:rPr>
                <w:rFonts w:ascii="Times New Roman" w:eastAsia="仿宋_GB2312" w:hAnsi="Times New Roman" w:cs="Times New Roman"/>
                <w:sz w:val="21"/>
                <w:szCs w:val="21"/>
                <w:lang w:eastAsia="zh-CN"/>
              </w:rPr>
              <w:t>87</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9</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铬（六价）</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pStyle w:val="a3"/>
              <w:adjustRightInd w:val="0"/>
              <w:snapToGrid w:val="0"/>
              <w:spacing w:after="0" w:line="260" w:lineRule="exact"/>
              <w:ind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w:t>
            </w:r>
            <w:r w:rsidR="004719CF">
              <w:rPr>
                <w:rFonts w:ascii="Times New Roman" w:eastAsia="仿宋_GB2312" w:hAnsi="Times New Roman" w:cs="Times New Roman" w:hint="eastAsia"/>
                <w:sz w:val="21"/>
                <w:szCs w:val="21"/>
                <w:lang w:eastAsia="zh-CN"/>
              </w:rPr>
              <w:t>水质</w:t>
            </w:r>
            <w:r w:rsidR="004719CF">
              <w:rPr>
                <w:rFonts w:ascii="Times New Roman" w:eastAsia="仿宋_GB2312" w:hAnsi="Times New Roman" w:cs="Times New Roman" w:hint="eastAsia"/>
                <w:sz w:val="21"/>
                <w:szCs w:val="21"/>
                <w:lang w:eastAsia="zh-CN"/>
              </w:rPr>
              <w:t xml:space="preserve"> </w:t>
            </w:r>
            <w:r>
              <w:rPr>
                <w:rFonts w:ascii="Times New Roman" w:eastAsia="仿宋_GB2312" w:hAnsi="Times New Roman" w:cs="Times New Roman"/>
                <w:sz w:val="21"/>
                <w:szCs w:val="21"/>
                <w:lang w:eastAsia="zh-CN"/>
              </w:rPr>
              <w:t>六价铬的测定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二苯碳酰二肼分光光度法》（</w:t>
            </w:r>
            <w:r>
              <w:rPr>
                <w:rFonts w:ascii="Times New Roman" w:eastAsia="仿宋_GB2312" w:hAnsi="Times New Roman" w:cs="Times New Roman"/>
                <w:sz w:val="21"/>
                <w:szCs w:val="21"/>
                <w:lang w:eastAsia="zh-CN"/>
              </w:rPr>
              <w:t>GB 7467-</w:t>
            </w:r>
            <w:r w:rsidR="004719CF">
              <w:rPr>
                <w:rFonts w:ascii="Times New Roman" w:eastAsia="仿宋_GB2312" w:hAnsi="Times New Roman" w:cs="Times New Roman"/>
                <w:sz w:val="21"/>
                <w:szCs w:val="21"/>
                <w:lang w:eastAsia="zh-CN"/>
              </w:rPr>
              <w:t>19</w:t>
            </w:r>
            <w:r>
              <w:rPr>
                <w:rFonts w:ascii="Times New Roman" w:eastAsia="仿宋_GB2312" w:hAnsi="Times New Roman" w:cs="Times New Roman"/>
                <w:sz w:val="21"/>
                <w:szCs w:val="21"/>
                <w:lang w:eastAsia="zh-CN"/>
              </w:rPr>
              <w:t>87</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10</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氰化物</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4719CF">
            <w:pPr>
              <w:pStyle w:val="a3"/>
              <w:adjustRightInd w:val="0"/>
              <w:snapToGrid w:val="0"/>
              <w:spacing w:after="0" w:line="260" w:lineRule="exact"/>
              <w:ind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氰化物的测定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容量法和分光光度法》（</w:t>
            </w:r>
            <w:r>
              <w:rPr>
                <w:rFonts w:ascii="Times New Roman" w:eastAsia="仿宋_GB2312" w:hAnsi="Times New Roman" w:cs="Times New Roman"/>
                <w:sz w:val="21"/>
                <w:szCs w:val="21"/>
                <w:lang w:eastAsia="zh-CN"/>
              </w:rPr>
              <w:t>HJ 484-2009</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11</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挥发酚</w:t>
            </w:r>
          </w:p>
        </w:tc>
        <w:tc>
          <w:tcPr>
            <w:tcW w:w="851" w:type="dxa"/>
            <w:vAlign w:val="center"/>
          </w:tcPr>
          <w:p w:rsidR="00AC7B5D" w:rsidRDefault="00AC7B5D" w:rsidP="00AE62AE">
            <w:pPr>
              <w:adjustRightInd w:val="0"/>
              <w:snapToGrid w:val="0"/>
              <w:spacing w:after="0" w:line="260" w:lineRule="exact"/>
              <w:jc w:val="center"/>
              <w:rPr>
                <w:rFonts w:ascii="Times New Roman" w:hAnsi="Times New Roman" w:cs="Times New Roma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pStyle w:val="a3"/>
              <w:adjustRightInd w:val="0"/>
              <w:snapToGrid w:val="0"/>
              <w:spacing w:after="0" w:line="260" w:lineRule="exact"/>
              <w:ind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挥发酚的测定</w:t>
            </w:r>
            <w:r>
              <w:rPr>
                <w:rFonts w:ascii="Times New Roman" w:eastAsia="仿宋_GB2312" w:hAnsi="Times New Roman" w:cs="Times New Roman"/>
                <w:sz w:val="21"/>
                <w:szCs w:val="21"/>
                <w:lang w:eastAsia="zh-CN"/>
              </w:rPr>
              <w:t>4-</w:t>
            </w:r>
            <w:r>
              <w:rPr>
                <w:rFonts w:ascii="Times New Roman" w:eastAsia="仿宋_GB2312" w:hAnsi="Times New Roman" w:cs="Times New Roman"/>
                <w:sz w:val="21"/>
                <w:szCs w:val="21"/>
                <w:lang w:eastAsia="zh-CN"/>
              </w:rPr>
              <w:t>氨基安替比林分光光度法》（</w:t>
            </w:r>
            <w:r>
              <w:rPr>
                <w:rFonts w:ascii="Times New Roman" w:eastAsia="仿宋_GB2312" w:hAnsi="Times New Roman" w:cs="Times New Roman"/>
                <w:sz w:val="21"/>
                <w:szCs w:val="21"/>
                <w:lang w:eastAsia="zh-CN"/>
              </w:rPr>
              <w:t>HJ</w:t>
            </w:r>
            <w:r w:rsidR="00AE62AE">
              <w:rPr>
                <w:rFonts w:ascii="Times New Roman" w:eastAsia="仿宋_GB2312" w:hAnsi="Times New Roman" w:cs="Times New Roman" w:hint="eastAsia"/>
                <w:sz w:val="21"/>
                <w:szCs w:val="21"/>
                <w:lang w:eastAsia="zh-CN"/>
              </w:rPr>
              <w:t xml:space="preserve"> </w:t>
            </w:r>
            <w:r>
              <w:rPr>
                <w:rFonts w:ascii="Times New Roman" w:eastAsia="仿宋_GB2312" w:hAnsi="Times New Roman" w:cs="Times New Roman"/>
                <w:sz w:val="21"/>
                <w:szCs w:val="21"/>
                <w:lang w:eastAsia="zh-CN"/>
              </w:rPr>
              <w:t xml:space="preserve"> 503-2009</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12</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阴离子表面活性剂</w:t>
            </w:r>
          </w:p>
        </w:tc>
        <w:tc>
          <w:tcPr>
            <w:tcW w:w="851" w:type="dxa"/>
            <w:vAlign w:val="center"/>
          </w:tcPr>
          <w:p w:rsidR="00AC7B5D" w:rsidRDefault="00AC7B5D" w:rsidP="00AE62AE">
            <w:pPr>
              <w:adjustRightInd w:val="0"/>
              <w:snapToGrid w:val="0"/>
              <w:spacing w:after="0" w:line="260" w:lineRule="exact"/>
              <w:jc w:val="center"/>
              <w:rPr>
                <w:rFonts w:ascii="Times New Roman" w:hAnsi="Times New Roman" w:cs="Times New Roma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pStyle w:val="a3"/>
              <w:adjustRightInd w:val="0"/>
              <w:snapToGrid w:val="0"/>
              <w:spacing w:after="0" w:line="260" w:lineRule="exact"/>
              <w:ind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阴离子表面活性剂的测定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亚甲蓝分光光度法》（</w:t>
            </w:r>
            <w:r w:rsidR="0065653B">
              <w:rPr>
                <w:rFonts w:ascii="Times New Roman" w:eastAsia="仿宋_GB2312" w:hAnsi="Times New Roman" w:cs="Times New Roman"/>
                <w:sz w:val="21"/>
                <w:szCs w:val="21"/>
                <w:lang w:eastAsia="zh-CN"/>
              </w:rPr>
              <w:t>GB</w:t>
            </w:r>
            <w:r>
              <w:rPr>
                <w:rFonts w:ascii="Times New Roman" w:eastAsia="仿宋_GB2312" w:hAnsi="Times New Roman" w:cs="Times New Roman"/>
                <w:sz w:val="21"/>
                <w:szCs w:val="21"/>
                <w:lang w:eastAsia="zh-CN"/>
              </w:rPr>
              <w:t xml:space="preserve"> 7494-1987</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13</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硫化物</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p>
        </w:tc>
        <w:tc>
          <w:tcPr>
            <w:tcW w:w="5528" w:type="dxa"/>
            <w:vAlign w:val="center"/>
          </w:tcPr>
          <w:p w:rsidR="00AC7B5D" w:rsidRDefault="00AC7B5D" w:rsidP="00AE62AE">
            <w:pPr>
              <w:pStyle w:val="a3"/>
              <w:adjustRightInd w:val="0"/>
              <w:snapToGrid w:val="0"/>
              <w:spacing w:after="0" w:line="260" w:lineRule="exact"/>
              <w:ind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硫化物的测定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亚甲基蓝分光光度法》（</w:t>
            </w:r>
            <w:r>
              <w:rPr>
                <w:rFonts w:ascii="Times New Roman" w:eastAsia="仿宋_GB2312" w:hAnsi="Times New Roman" w:cs="Times New Roman"/>
                <w:sz w:val="21"/>
                <w:szCs w:val="21"/>
                <w:lang w:eastAsia="zh-CN"/>
              </w:rPr>
              <w:t>HJ</w:t>
            </w:r>
            <w:r w:rsidR="00AE62AE">
              <w:rPr>
                <w:rFonts w:ascii="Times New Roman" w:eastAsia="仿宋_GB2312" w:hAnsi="Times New Roman" w:cs="Times New Roman" w:hint="eastAsia"/>
                <w:sz w:val="21"/>
                <w:szCs w:val="21"/>
                <w:lang w:eastAsia="zh-CN"/>
              </w:rPr>
              <w:t xml:space="preserve"> </w:t>
            </w:r>
            <w:r>
              <w:rPr>
                <w:rFonts w:ascii="Times New Roman" w:eastAsia="仿宋_GB2312" w:hAnsi="Times New Roman" w:cs="Times New Roman"/>
                <w:sz w:val="21"/>
                <w:szCs w:val="21"/>
                <w:lang w:eastAsia="zh-CN"/>
              </w:rPr>
              <w:t>1226-2021</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383A8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1</w:t>
            </w:r>
            <w:r w:rsidR="00383A8E">
              <w:rPr>
                <w:rFonts w:ascii="Times New Roman" w:eastAsia="仿宋_GB2312" w:hAnsi="Times New Roman" w:cs="Times New Roman"/>
                <w:sz w:val="21"/>
                <w:szCs w:val="21"/>
                <w:lang w:eastAsia="zh-CN"/>
              </w:rPr>
              <w:t>4</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总硬度</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地下水</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《地下水质分析方法</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第</w:t>
            </w:r>
            <w:r>
              <w:rPr>
                <w:rFonts w:ascii="Times New Roman" w:eastAsia="仿宋_GB2312" w:hAnsi="Times New Roman" w:cs="Times New Roman"/>
                <w:sz w:val="21"/>
                <w:szCs w:val="21"/>
                <w:lang w:eastAsia="zh-CN"/>
              </w:rPr>
              <w:t>15</w:t>
            </w:r>
            <w:r>
              <w:rPr>
                <w:rFonts w:ascii="Times New Roman" w:eastAsia="仿宋_GB2312" w:hAnsi="Times New Roman" w:cs="Times New Roman"/>
                <w:sz w:val="21"/>
                <w:szCs w:val="21"/>
                <w:lang w:eastAsia="zh-CN"/>
              </w:rPr>
              <w:t>部分：总硬度的测定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乙二胺四乙酸二钠滴定法》（</w:t>
            </w:r>
            <w:r>
              <w:rPr>
                <w:rFonts w:ascii="Times New Roman" w:eastAsia="仿宋_GB2312" w:hAnsi="Times New Roman" w:cs="Times New Roman"/>
                <w:sz w:val="21"/>
                <w:szCs w:val="21"/>
                <w:lang w:eastAsia="zh-CN"/>
              </w:rPr>
              <w:t>DZ/T 0064.15-2021</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383A8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1</w:t>
            </w:r>
            <w:r w:rsidR="00383A8E">
              <w:rPr>
                <w:rFonts w:ascii="Times New Roman" w:eastAsia="仿宋_GB2312" w:hAnsi="Times New Roman" w:cs="Times New Roman"/>
                <w:sz w:val="21"/>
                <w:szCs w:val="21"/>
                <w:lang w:eastAsia="zh-CN"/>
              </w:rPr>
              <w:t>5</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铁、锰、铝、钠</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地下水</w:t>
            </w:r>
          </w:p>
        </w:tc>
        <w:tc>
          <w:tcPr>
            <w:tcW w:w="5528" w:type="dxa"/>
            <w:vAlign w:val="center"/>
          </w:tcPr>
          <w:p w:rsidR="00AC7B5D" w:rsidRDefault="00AC7B5D" w:rsidP="00AE62AE">
            <w:pPr>
              <w:adjustRightInd w:val="0"/>
              <w:snapToGrid w:val="0"/>
              <w:spacing w:after="0" w:line="260" w:lineRule="exact"/>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65</w:t>
            </w:r>
            <w:r>
              <w:rPr>
                <w:rFonts w:ascii="Times New Roman" w:eastAsia="仿宋_GB2312" w:hAnsi="Times New Roman" w:cs="Times New Roman"/>
                <w:sz w:val="21"/>
                <w:szCs w:val="21"/>
                <w:lang w:eastAsia="zh-CN"/>
              </w:rPr>
              <w:t>种元素的测定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电感耦合等离子体质谱法》（</w:t>
            </w:r>
            <w:r>
              <w:rPr>
                <w:rFonts w:ascii="Times New Roman" w:eastAsia="仿宋_GB2312" w:hAnsi="Times New Roman" w:cs="Times New Roman"/>
                <w:sz w:val="21"/>
                <w:szCs w:val="21"/>
                <w:lang w:eastAsia="zh-CN"/>
              </w:rPr>
              <w:t>HJ 700-2014</w:t>
            </w:r>
            <w:r>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Pr="00AC7B5D" w:rsidRDefault="00AC7B5D" w:rsidP="00383A8E">
            <w:pPr>
              <w:adjustRightInd w:val="0"/>
              <w:snapToGrid w:val="0"/>
              <w:spacing w:after="0" w:line="260" w:lineRule="exact"/>
              <w:jc w:val="center"/>
              <w:rPr>
                <w:rFonts w:ascii="Times New Roman" w:eastAsia="仿宋_GB2312" w:hAnsi="Times New Roman" w:cs="Times New Roman"/>
                <w:sz w:val="21"/>
                <w:szCs w:val="21"/>
                <w:lang w:eastAsia="zh-CN"/>
              </w:rPr>
            </w:pPr>
            <w:r w:rsidRPr="00AC7B5D">
              <w:rPr>
                <w:rFonts w:ascii="Times New Roman" w:eastAsia="仿宋_GB2312" w:hAnsi="Times New Roman" w:cs="Times New Roman" w:hint="eastAsia"/>
                <w:sz w:val="21"/>
                <w:szCs w:val="21"/>
                <w:lang w:eastAsia="zh-CN"/>
              </w:rPr>
              <w:t>1</w:t>
            </w:r>
            <w:r w:rsidR="00383A8E">
              <w:rPr>
                <w:rFonts w:ascii="Times New Roman" w:eastAsia="仿宋_GB2312" w:hAnsi="Times New Roman" w:cs="Times New Roman"/>
                <w:sz w:val="21"/>
                <w:szCs w:val="21"/>
                <w:lang w:eastAsia="zh-CN"/>
              </w:rPr>
              <w:t>6</w:t>
            </w:r>
          </w:p>
        </w:tc>
        <w:tc>
          <w:tcPr>
            <w:tcW w:w="991" w:type="dxa"/>
            <w:vAlign w:val="center"/>
          </w:tcPr>
          <w:p w:rsidR="00AC7B5D" w:rsidRP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sidRPr="00AC7B5D">
              <w:rPr>
                <w:rFonts w:ascii="Times New Roman" w:eastAsia="仿宋_GB2312" w:hAnsi="Times New Roman" w:cs="Times New Roman"/>
                <w:sz w:val="21"/>
                <w:szCs w:val="21"/>
                <w:lang w:eastAsia="zh-CN"/>
              </w:rPr>
              <w:t>硝酸盐</w:t>
            </w:r>
          </w:p>
        </w:tc>
        <w:tc>
          <w:tcPr>
            <w:tcW w:w="851" w:type="dxa"/>
            <w:vAlign w:val="center"/>
          </w:tcPr>
          <w:p w:rsidR="00AC7B5D" w:rsidRP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sidRPr="00AC7B5D">
              <w:rPr>
                <w:rFonts w:ascii="Times New Roman" w:eastAsia="仿宋_GB2312" w:hAnsi="Times New Roman" w:cs="Times New Roman"/>
                <w:sz w:val="21"/>
                <w:szCs w:val="21"/>
                <w:lang w:eastAsia="zh-CN"/>
              </w:rPr>
              <w:t>地下水</w:t>
            </w:r>
          </w:p>
        </w:tc>
        <w:tc>
          <w:tcPr>
            <w:tcW w:w="5528" w:type="dxa"/>
            <w:vAlign w:val="center"/>
          </w:tcPr>
          <w:p w:rsidR="00AC7B5D" w:rsidRPr="00383A8E" w:rsidRDefault="00AC7B5D" w:rsidP="00D75530">
            <w:pPr>
              <w:pStyle w:val="a3"/>
              <w:numPr>
                <w:ilvl w:val="0"/>
                <w:numId w:val="10"/>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sidRPr="00383A8E">
              <w:rPr>
                <w:rFonts w:ascii="Times New Roman" w:eastAsia="仿宋_GB2312" w:hAnsi="Times New Roman" w:cs="Times New Roman"/>
                <w:sz w:val="21"/>
                <w:szCs w:val="21"/>
                <w:lang w:eastAsia="zh-CN"/>
              </w:rPr>
              <w:t>《地下水质分析方法</w:t>
            </w:r>
            <w:r w:rsidR="00D75530">
              <w:rPr>
                <w:rFonts w:ascii="Times New Roman" w:eastAsia="仿宋_GB2312" w:hAnsi="Times New Roman" w:cs="Times New Roman" w:hint="eastAsia"/>
                <w:sz w:val="21"/>
                <w:szCs w:val="21"/>
                <w:lang w:eastAsia="zh-CN"/>
              </w:rPr>
              <w:t xml:space="preserve"> </w:t>
            </w:r>
            <w:r w:rsidR="00D75530" w:rsidRPr="00D75530">
              <w:rPr>
                <w:rFonts w:ascii="Times New Roman" w:eastAsia="仿宋_GB2312" w:hAnsi="Times New Roman" w:cs="Times New Roman" w:hint="eastAsia"/>
                <w:sz w:val="21"/>
                <w:szCs w:val="21"/>
                <w:lang w:eastAsia="zh-CN"/>
              </w:rPr>
              <w:t>第</w:t>
            </w:r>
            <w:r w:rsidR="00D75530">
              <w:rPr>
                <w:rFonts w:ascii="Times New Roman" w:eastAsia="仿宋_GB2312" w:hAnsi="Times New Roman" w:cs="Times New Roman"/>
                <w:sz w:val="21"/>
                <w:szCs w:val="21"/>
                <w:lang w:eastAsia="zh-CN"/>
              </w:rPr>
              <w:t>58</w:t>
            </w:r>
            <w:r w:rsidR="00D75530" w:rsidRPr="00D75530">
              <w:rPr>
                <w:rFonts w:ascii="Times New Roman" w:eastAsia="仿宋_GB2312" w:hAnsi="Times New Roman" w:cs="Times New Roman" w:hint="eastAsia"/>
                <w:sz w:val="21"/>
                <w:szCs w:val="21"/>
                <w:lang w:eastAsia="zh-CN"/>
              </w:rPr>
              <w:t>部分：</w:t>
            </w:r>
            <w:r w:rsidRPr="00383A8E">
              <w:rPr>
                <w:rFonts w:ascii="Times New Roman" w:eastAsia="仿宋_GB2312" w:hAnsi="Times New Roman" w:cs="Times New Roman"/>
                <w:sz w:val="21"/>
                <w:szCs w:val="21"/>
                <w:lang w:eastAsia="zh-CN"/>
              </w:rPr>
              <w:t>硝酸盐的测定</w:t>
            </w:r>
            <w:r w:rsidRPr="00383A8E">
              <w:rPr>
                <w:rFonts w:ascii="Times New Roman" w:eastAsia="仿宋_GB2312" w:hAnsi="Times New Roman" w:cs="Times New Roman"/>
                <w:sz w:val="21"/>
                <w:szCs w:val="21"/>
                <w:lang w:eastAsia="zh-CN"/>
              </w:rPr>
              <w:t xml:space="preserve"> </w:t>
            </w:r>
            <w:r w:rsidRPr="00383A8E">
              <w:rPr>
                <w:rFonts w:ascii="Times New Roman" w:eastAsia="仿宋_GB2312" w:hAnsi="Times New Roman" w:cs="Times New Roman"/>
                <w:sz w:val="21"/>
                <w:szCs w:val="21"/>
                <w:lang w:eastAsia="zh-CN"/>
              </w:rPr>
              <w:t>二磺酸酚分光光度法》（</w:t>
            </w:r>
            <w:r w:rsidRPr="00383A8E">
              <w:rPr>
                <w:rFonts w:ascii="Times New Roman" w:eastAsia="仿宋_GB2312" w:hAnsi="Times New Roman" w:cs="Times New Roman"/>
                <w:sz w:val="21"/>
                <w:szCs w:val="21"/>
                <w:lang w:eastAsia="zh-CN"/>
              </w:rPr>
              <w:t>DZ</w:t>
            </w:r>
            <w:r w:rsidR="00E82474"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sz w:val="21"/>
                <w:szCs w:val="21"/>
                <w:lang w:eastAsia="zh-CN"/>
              </w:rPr>
              <w:t>T</w:t>
            </w:r>
            <w:r w:rsidR="00AE62AE" w:rsidRPr="00383A8E">
              <w:rPr>
                <w:rFonts w:ascii="Times New Roman" w:eastAsia="仿宋_GB2312" w:hAnsi="Times New Roman" w:cs="Times New Roman" w:hint="eastAsia"/>
                <w:sz w:val="21"/>
                <w:szCs w:val="21"/>
                <w:lang w:eastAsia="zh-CN"/>
              </w:rPr>
              <w:t xml:space="preserve"> </w:t>
            </w:r>
            <w:r w:rsidRPr="00383A8E">
              <w:rPr>
                <w:rFonts w:ascii="Times New Roman" w:eastAsia="仿宋_GB2312" w:hAnsi="Times New Roman" w:cs="Times New Roman"/>
                <w:sz w:val="21"/>
                <w:szCs w:val="21"/>
                <w:lang w:eastAsia="zh-CN"/>
              </w:rPr>
              <w:t>0064.58-2021</w:t>
            </w:r>
            <w:r w:rsidRPr="00383A8E">
              <w:rPr>
                <w:rFonts w:ascii="Times New Roman" w:eastAsia="仿宋_GB2312" w:hAnsi="Times New Roman" w:cs="Times New Roman"/>
                <w:sz w:val="21"/>
                <w:szCs w:val="21"/>
                <w:lang w:eastAsia="zh-CN"/>
              </w:rPr>
              <w:t>）</w:t>
            </w:r>
          </w:p>
          <w:p w:rsidR="00AC7B5D" w:rsidRPr="00383A8E" w:rsidRDefault="00AC7B5D" w:rsidP="00AE62AE">
            <w:pPr>
              <w:pStyle w:val="a3"/>
              <w:numPr>
                <w:ilvl w:val="0"/>
                <w:numId w:val="10"/>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sidRPr="00383A8E">
              <w:rPr>
                <w:rFonts w:ascii="Times New Roman" w:eastAsia="仿宋_GB2312" w:hAnsi="Times New Roman" w:cs="Times New Roman"/>
                <w:sz w:val="21"/>
                <w:szCs w:val="21"/>
                <w:lang w:eastAsia="zh-CN"/>
              </w:rPr>
              <w:t>《地下水质分析方法</w:t>
            </w:r>
            <w:r w:rsidR="00D75530">
              <w:rPr>
                <w:rFonts w:ascii="Times New Roman" w:eastAsia="仿宋_GB2312" w:hAnsi="Times New Roman" w:cs="Times New Roman" w:hint="eastAsia"/>
                <w:sz w:val="21"/>
                <w:szCs w:val="21"/>
                <w:lang w:eastAsia="zh-CN"/>
              </w:rPr>
              <w:t xml:space="preserve"> </w:t>
            </w:r>
            <w:r w:rsidR="00D75530">
              <w:rPr>
                <w:rFonts w:ascii="Times New Roman" w:eastAsia="仿宋_GB2312" w:hAnsi="Times New Roman" w:cs="Times New Roman" w:hint="eastAsia"/>
                <w:sz w:val="21"/>
                <w:szCs w:val="21"/>
                <w:lang w:eastAsia="zh-CN"/>
              </w:rPr>
              <w:t>第</w:t>
            </w:r>
            <w:r w:rsidR="00D75530">
              <w:rPr>
                <w:rFonts w:ascii="Times New Roman" w:eastAsia="仿宋_GB2312" w:hAnsi="Times New Roman" w:cs="Times New Roman" w:hint="eastAsia"/>
                <w:sz w:val="21"/>
                <w:szCs w:val="21"/>
                <w:lang w:eastAsia="zh-CN"/>
              </w:rPr>
              <w:t>59</w:t>
            </w:r>
            <w:r w:rsidR="00D75530">
              <w:rPr>
                <w:rFonts w:ascii="Times New Roman" w:eastAsia="仿宋_GB2312" w:hAnsi="Times New Roman" w:cs="Times New Roman" w:hint="eastAsia"/>
                <w:sz w:val="21"/>
                <w:szCs w:val="21"/>
                <w:lang w:eastAsia="zh-CN"/>
              </w:rPr>
              <w:t>部分</w:t>
            </w:r>
            <w:r w:rsidR="00D75530">
              <w:rPr>
                <w:rFonts w:ascii="Times New Roman" w:eastAsia="仿宋_GB2312" w:hAnsi="Times New Roman" w:cs="Times New Roman"/>
                <w:sz w:val="21"/>
                <w:szCs w:val="21"/>
                <w:lang w:eastAsia="zh-CN"/>
              </w:rPr>
              <w:t>：</w:t>
            </w:r>
            <w:r w:rsidRPr="00383A8E">
              <w:rPr>
                <w:rFonts w:ascii="Times New Roman" w:eastAsia="仿宋_GB2312" w:hAnsi="Times New Roman" w:cs="Times New Roman"/>
                <w:sz w:val="21"/>
                <w:szCs w:val="21"/>
                <w:lang w:eastAsia="zh-CN"/>
              </w:rPr>
              <w:t>硝酸盐的测定</w:t>
            </w:r>
            <w:r w:rsidRPr="00383A8E">
              <w:rPr>
                <w:rFonts w:ascii="Times New Roman" w:eastAsia="仿宋_GB2312" w:hAnsi="Times New Roman" w:cs="Times New Roman"/>
                <w:sz w:val="21"/>
                <w:szCs w:val="21"/>
                <w:lang w:eastAsia="zh-CN"/>
              </w:rPr>
              <w:t xml:space="preserve"> </w:t>
            </w:r>
            <w:r w:rsidRPr="00383A8E">
              <w:rPr>
                <w:rFonts w:ascii="Times New Roman" w:eastAsia="仿宋_GB2312" w:hAnsi="Times New Roman" w:cs="Times New Roman"/>
                <w:sz w:val="21"/>
                <w:szCs w:val="21"/>
                <w:lang w:eastAsia="zh-CN"/>
              </w:rPr>
              <w:t>紫外分光光度法》（</w:t>
            </w:r>
            <w:r w:rsidRPr="00383A8E">
              <w:rPr>
                <w:rFonts w:ascii="Times New Roman" w:eastAsia="仿宋_GB2312" w:hAnsi="Times New Roman" w:cs="Times New Roman"/>
                <w:sz w:val="21"/>
                <w:szCs w:val="21"/>
                <w:lang w:eastAsia="zh-CN"/>
              </w:rPr>
              <w:t>DZ</w:t>
            </w:r>
            <w:r w:rsidR="00E82474"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sz w:val="21"/>
                <w:szCs w:val="21"/>
                <w:lang w:eastAsia="zh-CN"/>
              </w:rPr>
              <w:t>T</w:t>
            </w:r>
            <w:r w:rsidR="00AE62AE" w:rsidRPr="00383A8E">
              <w:rPr>
                <w:rFonts w:ascii="Times New Roman" w:eastAsia="仿宋_GB2312" w:hAnsi="Times New Roman" w:cs="Times New Roman" w:hint="eastAsia"/>
                <w:sz w:val="21"/>
                <w:szCs w:val="21"/>
                <w:lang w:eastAsia="zh-CN"/>
              </w:rPr>
              <w:t xml:space="preserve"> </w:t>
            </w:r>
            <w:r w:rsidRPr="00383A8E">
              <w:rPr>
                <w:rFonts w:ascii="Times New Roman" w:eastAsia="仿宋_GB2312" w:hAnsi="Times New Roman" w:cs="Times New Roman"/>
                <w:sz w:val="21"/>
                <w:szCs w:val="21"/>
                <w:lang w:eastAsia="zh-CN"/>
              </w:rPr>
              <w:t>0064.59-2021</w:t>
            </w:r>
            <w:r w:rsidRPr="00383A8E">
              <w:rPr>
                <w:rFonts w:ascii="Times New Roman" w:eastAsia="仿宋_GB2312" w:hAnsi="Times New Roman" w:cs="Times New Roman"/>
                <w:sz w:val="21"/>
                <w:szCs w:val="21"/>
                <w:lang w:eastAsia="zh-CN"/>
              </w:rPr>
              <w:t>）</w:t>
            </w:r>
          </w:p>
          <w:p w:rsidR="005E085C" w:rsidRPr="00383A8E" w:rsidRDefault="005E085C" w:rsidP="00D75530">
            <w:pPr>
              <w:pStyle w:val="a3"/>
              <w:numPr>
                <w:ilvl w:val="0"/>
                <w:numId w:val="10"/>
              </w:numPr>
              <w:adjustRightInd w:val="0"/>
              <w:snapToGrid w:val="0"/>
              <w:spacing w:after="0" w:line="260" w:lineRule="exact"/>
              <w:ind w:left="110" w:firstLineChars="0" w:hanging="110"/>
              <w:rPr>
                <w:rFonts w:ascii="Times New Roman" w:eastAsia="仿宋_GB2312" w:hAnsi="Times New Roman" w:cs="Times New Roman"/>
                <w:sz w:val="21"/>
                <w:szCs w:val="21"/>
                <w:lang w:eastAsia="zh-CN"/>
              </w:rPr>
            </w:pPr>
            <w:r w:rsidRPr="00383A8E">
              <w:rPr>
                <w:rFonts w:ascii="Times New Roman" w:eastAsia="仿宋_GB2312" w:hAnsi="Times New Roman" w:cs="Times New Roman" w:hint="eastAsia"/>
                <w:sz w:val="21"/>
                <w:szCs w:val="21"/>
                <w:lang w:eastAsia="zh-CN"/>
              </w:rPr>
              <w:t>《水质</w:t>
            </w:r>
            <w:r w:rsidRPr="00383A8E">
              <w:rPr>
                <w:rFonts w:ascii="Times New Roman" w:eastAsia="仿宋_GB2312" w:hAnsi="Times New Roman" w:cs="Times New Roman" w:hint="eastAsia"/>
                <w:sz w:val="21"/>
                <w:szCs w:val="21"/>
                <w:lang w:eastAsia="zh-CN"/>
              </w:rPr>
              <w:t xml:space="preserve"> </w:t>
            </w:r>
            <w:r w:rsidRPr="00383A8E">
              <w:rPr>
                <w:rFonts w:ascii="Times New Roman" w:eastAsia="仿宋_GB2312" w:hAnsi="Times New Roman" w:cs="Times New Roman" w:hint="eastAsia"/>
                <w:sz w:val="21"/>
                <w:szCs w:val="21"/>
                <w:lang w:eastAsia="zh-CN"/>
              </w:rPr>
              <w:t>无机阴离子（</w:t>
            </w:r>
            <w:r w:rsidRPr="00383A8E">
              <w:rPr>
                <w:rFonts w:ascii="Times New Roman" w:eastAsia="仿宋_GB2312" w:hAnsi="Times New Roman" w:cs="Times New Roman" w:hint="eastAsia"/>
                <w:sz w:val="21"/>
                <w:szCs w:val="21"/>
                <w:lang w:eastAsia="zh-CN"/>
              </w:rPr>
              <w:t>F</w:t>
            </w:r>
            <w:r w:rsidRPr="00383A8E">
              <w:rPr>
                <w:rFonts w:ascii="Times New Roman" w:eastAsia="仿宋_GB2312" w:hAnsi="Times New Roman" w:cs="Times New Roman" w:hint="eastAsia"/>
                <w:sz w:val="21"/>
                <w:szCs w:val="21"/>
                <w:vertAlign w:val="superscript"/>
                <w:lang w:eastAsia="zh-CN"/>
              </w:rPr>
              <w:t>-</w:t>
            </w:r>
            <w:r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hint="eastAsia"/>
                <w:sz w:val="21"/>
                <w:szCs w:val="21"/>
                <w:lang w:eastAsia="zh-CN"/>
              </w:rPr>
              <w:t>Cl</w:t>
            </w:r>
            <w:r w:rsidRPr="00383A8E">
              <w:rPr>
                <w:rFonts w:ascii="Times New Roman" w:eastAsia="仿宋_GB2312" w:hAnsi="Times New Roman" w:cs="Times New Roman" w:hint="eastAsia"/>
                <w:sz w:val="21"/>
                <w:szCs w:val="21"/>
                <w:vertAlign w:val="superscript"/>
                <w:lang w:eastAsia="zh-CN"/>
              </w:rPr>
              <w:t>-</w:t>
            </w:r>
            <w:r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hint="eastAsia"/>
                <w:sz w:val="21"/>
                <w:szCs w:val="21"/>
                <w:lang w:eastAsia="zh-CN"/>
              </w:rPr>
              <w:t>NO</w:t>
            </w:r>
            <w:r w:rsidRPr="00383A8E">
              <w:rPr>
                <w:rFonts w:ascii="Times New Roman" w:eastAsia="仿宋_GB2312" w:hAnsi="Times New Roman" w:cs="Times New Roman" w:hint="eastAsia"/>
                <w:sz w:val="21"/>
                <w:szCs w:val="21"/>
                <w:vertAlign w:val="subscript"/>
                <w:lang w:eastAsia="zh-CN"/>
              </w:rPr>
              <w:t>2</w:t>
            </w:r>
            <w:r w:rsidRPr="00383A8E">
              <w:rPr>
                <w:rFonts w:ascii="Times New Roman" w:eastAsia="仿宋_GB2312" w:hAnsi="Times New Roman" w:cs="Times New Roman" w:hint="eastAsia"/>
                <w:sz w:val="21"/>
                <w:szCs w:val="21"/>
                <w:vertAlign w:val="superscript"/>
                <w:lang w:eastAsia="zh-CN"/>
              </w:rPr>
              <w:t>-</w:t>
            </w:r>
            <w:r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hint="eastAsia"/>
                <w:sz w:val="21"/>
                <w:szCs w:val="21"/>
                <w:lang w:eastAsia="zh-CN"/>
              </w:rPr>
              <w:t>Br</w:t>
            </w:r>
            <w:r w:rsidRPr="00383A8E">
              <w:rPr>
                <w:rFonts w:ascii="Times New Roman" w:eastAsia="仿宋_GB2312" w:hAnsi="Times New Roman" w:cs="Times New Roman" w:hint="eastAsia"/>
                <w:sz w:val="21"/>
                <w:szCs w:val="21"/>
                <w:vertAlign w:val="superscript"/>
                <w:lang w:eastAsia="zh-CN"/>
              </w:rPr>
              <w:t>-</w:t>
            </w:r>
            <w:r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hint="eastAsia"/>
                <w:sz w:val="21"/>
                <w:szCs w:val="21"/>
                <w:lang w:eastAsia="zh-CN"/>
              </w:rPr>
              <w:t>NO</w:t>
            </w:r>
            <w:r w:rsidRPr="00383A8E">
              <w:rPr>
                <w:rFonts w:ascii="Times New Roman" w:eastAsia="仿宋_GB2312" w:hAnsi="Times New Roman" w:cs="Times New Roman" w:hint="eastAsia"/>
                <w:sz w:val="21"/>
                <w:szCs w:val="21"/>
                <w:vertAlign w:val="subscript"/>
                <w:lang w:eastAsia="zh-CN"/>
              </w:rPr>
              <w:t>3</w:t>
            </w:r>
            <w:r w:rsidRPr="00383A8E">
              <w:rPr>
                <w:rFonts w:ascii="Times New Roman" w:eastAsia="仿宋_GB2312" w:hAnsi="Times New Roman" w:cs="Times New Roman" w:hint="eastAsia"/>
                <w:sz w:val="21"/>
                <w:szCs w:val="21"/>
                <w:vertAlign w:val="superscript"/>
                <w:lang w:eastAsia="zh-CN"/>
              </w:rPr>
              <w:t>-</w:t>
            </w:r>
            <w:r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hint="eastAsia"/>
                <w:sz w:val="21"/>
                <w:szCs w:val="21"/>
                <w:lang w:eastAsia="zh-CN"/>
              </w:rPr>
              <w:t>PO</w:t>
            </w:r>
            <w:r w:rsidRPr="00383A8E">
              <w:rPr>
                <w:rFonts w:ascii="Times New Roman" w:eastAsia="仿宋_GB2312" w:hAnsi="Times New Roman" w:cs="Times New Roman" w:hint="eastAsia"/>
                <w:sz w:val="21"/>
                <w:szCs w:val="21"/>
                <w:vertAlign w:val="subscript"/>
                <w:lang w:eastAsia="zh-CN"/>
              </w:rPr>
              <w:t>4</w:t>
            </w:r>
            <w:r w:rsidRPr="00383A8E">
              <w:rPr>
                <w:rFonts w:ascii="Times New Roman" w:eastAsia="仿宋_GB2312" w:hAnsi="Times New Roman" w:cs="Times New Roman" w:hint="eastAsia"/>
                <w:sz w:val="21"/>
                <w:szCs w:val="21"/>
                <w:vertAlign w:val="superscript"/>
                <w:lang w:eastAsia="zh-CN"/>
              </w:rPr>
              <w:t>3-</w:t>
            </w:r>
            <w:r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hint="eastAsia"/>
                <w:sz w:val="21"/>
                <w:szCs w:val="21"/>
                <w:lang w:eastAsia="zh-CN"/>
              </w:rPr>
              <w:t>SO</w:t>
            </w:r>
            <w:r w:rsidRPr="00383A8E">
              <w:rPr>
                <w:rFonts w:ascii="Times New Roman" w:eastAsia="仿宋_GB2312" w:hAnsi="Times New Roman" w:cs="Times New Roman" w:hint="eastAsia"/>
                <w:sz w:val="21"/>
                <w:szCs w:val="21"/>
                <w:vertAlign w:val="subscript"/>
                <w:lang w:eastAsia="zh-CN"/>
              </w:rPr>
              <w:t>3</w:t>
            </w:r>
            <w:r w:rsidRPr="00383A8E">
              <w:rPr>
                <w:rFonts w:ascii="Times New Roman" w:eastAsia="仿宋_GB2312" w:hAnsi="Times New Roman" w:cs="Times New Roman" w:hint="eastAsia"/>
                <w:sz w:val="21"/>
                <w:szCs w:val="21"/>
                <w:vertAlign w:val="superscript"/>
                <w:lang w:eastAsia="zh-CN"/>
              </w:rPr>
              <w:t>2-</w:t>
            </w:r>
            <w:r w:rsidRPr="00383A8E">
              <w:rPr>
                <w:rFonts w:ascii="Times New Roman" w:eastAsia="仿宋_GB2312" w:hAnsi="Times New Roman" w:cs="Times New Roman" w:hint="eastAsia"/>
                <w:sz w:val="21"/>
                <w:szCs w:val="21"/>
                <w:lang w:eastAsia="zh-CN"/>
              </w:rPr>
              <w:t>、</w:t>
            </w:r>
            <w:r w:rsidRPr="00383A8E">
              <w:rPr>
                <w:rFonts w:ascii="Times New Roman" w:eastAsia="仿宋_GB2312" w:hAnsi="Times New Roman" w:cs="Times New Roman" w:hint="eastAsia"/>
                <w:sz w:val="21"/>
                <w:szCs w:val="21"/>
                <w:lang w:eastAsia="zh-CN"/>
              </w:rPr>
              <w:t>SO</w:t>
            </w:r>
            <w:r w:rsidRPr="00383A8E">
              <w:rPr>
                <w:rFonts w:ascii="Times New Roman" w:eastAsia="仿宋_GB2312" w:hAnsi="Times New Roman" w:cs="Times New Roman" w:hint="eastAsia"/>
                <w:sz w:val="21"/>
                <w:szCs w:val="21"/>
                <w:vertAlign w:val="subscript"/>
                <w:lang w:eastAsia="zh-CN"/>
              </w:rPr>
              <w:t>4</w:t>
            </w:r>
            <w:r w:rsidRPr="00383A8E">
              <w:rPr>
                <w:rFonts w:ascii="Times New Roman" w:eastAsia="仿宋_GB2312" w:hAnsi="Times New Roman" w:cs="Times New Roman" w:hint="eastAsia"/>
                <w:sz w:val="21"/>
                <w:szCs w:val="21"/>
                <w:vertAlign w:val="superscript"/>
                <w:lang w:eastAsia="zh-CN"/>
              </w:rPr>
              <w:t>2-</w:t>
            </w:r>
            <w:r w:rsidRPr="00383A8E">
              <w:rPr>
                <w:rFonts w:ascii="Times New Roman" w:eastAsia="仿宋_GB2312" w:hAnsi="Times New Roman" w:cs="Times New Roman" w:hint="eastAsia"/>
                <w:sz w:val="21"/>
                <w:szCs w:val="21"/>
                <w:lang w:eastAsia="zh-CN"/>
              </w:rPr>
              <w:t>）的测定</w:t>
            </w:r>
            <w:r w:rsidR="00D75530">
              <w:rPr>
                <w:rFonts w:ascii="Times New Roman" w:eastAsia="仿宋_GB2312" w:hAnsi="Times New Roman" w:cs="Times New Roman" w:hint="eastAsia"/>
                <w:sz w:val="21"/>
                <w:szCs w:val="21"/>
                <w:lang w:eastAsia="zh-CN"/>
              </w:rPr>
              <w:t xml:space="preserve"> </w:t>
            </w:r>
            <w:r w:rsidRPr="00383A8E">
              <w:rPr>
                <w:rFonts w:ascii="Times New Roman" w:eastAsia="仿宋_GB2312" w:hAnsi="Times New Roman" w:cs="Times New Roman" w:hint="eastAsia"/>
                <w:sz w:val="21"/>
                <w:szCs w:val="21"/>
                <w:lang w:eastAsia="zh-CN"/>
              </w:rPr>
              <w:t>离子色谱法》（</w:t>
            </w:r>
            <w:r w:rsidRPr="00383A8E">
              <w:rPr>
                <w:rFonts w:ascii="Times New Roman" w:eastAsia="仿宋_GB2312" w:hAnsi="Times New Roman" w:cs="Times New Roman" w:hint="eastAsia"/>
                <w:sz w:val="21"/>
                <w:szCs w:val="21"/>
                <w:lang w:eastAsia="zh-CN"/>
              </w:rPr>
              <w:t>HJ 84-2016</w:t>
            </w:r>
            <w:r w:rsidRPr="00383A8E">
              <w:rPr>
                <w:rFonts w:ascii="Times New Roman" w:eastAsia="仿宋_GB2312" w:hAnsi="Times New Roman" w:cs="Times New Roman" w:hint="eastAsia"/>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jc w:val="center"/>
        </w:trPr>
        <w:tc>
          <w:tcPr>
            <w:tcW w:w="487" w:type="dxa"/>
            <w:vAlign w:val="center"/>
          </w:tcPr>
          <w:p w:rsidR="00AC7B5D" w:rsidRDefault="00AC7B5D" w:rsidP="00383A8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1</w:t>
            </w:r>
            <w:r w:rsidR="00383A8E">
              <w:rPr>
                <w:rFonts w:ascii="Times New Roman" w:eastAsia="仿宋_GB2312" w:hAnsi="Times New Roman" w:cs="Times New Roman"/>
                <w:sz w:val="21"/>
                <w:szCs w:val="21"/>
                <w:lang w:eastAsia="zh-CN"/>
              </w:rPr>
              <w:t>7</w:t>
            </w:r>
          </w:p>
        </w:tc>
        <w:tc>
          <w:tcPr>
            <w:tcW w:w="99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碘化物</w:t>
            </w:r>
          </w:p>
        </w:tc>
        <w:tc>
          <w:tcPr>
            <w:tcW w:w="851"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地下水</w:t>
            </w:r>
          </w:p>
        </w:tc>
        <w:tc>
          <w:tcPr>
            <w:tcW w:w="5528" w:type="dxa"/>
            <w:vAlign w:val="center"/>
          </w:tcPr>
          <w:p w:rsidR="00006A89" w:rsidRPr="00383A8E" w:rsidRDefault="00006A89" w:rsidP="00AE62AE">
            <w:pPr>
              <w:pStyle w:val="a3"/>
              <w:adjustRightInd w:val="0"/>
              <w:snapToGrid w:val="0"/>
              <w:spacing w:after="0" w:line="260" w:lineRule="exact"/>
              <w:ind w:firstLineChars="0" w:firstLine="0"/>
              <w:rPr>
                <w:rFonts w:ascii="Times New Roman" w:eastAsia="仿宋_GB2312" w:hAnsi="Times New Roman" w:cs="Times New Roman"/>
                <w:sz w:val="21"/>
                <w:szCs w:val="21"/>
                <w:lang w:eastAsia="zh-CN"/>
              </w:rPr>
            </w:pPr>
            <w:r w:rsidRPr="00383A8E">
              <w:rPr>
                <w:rFonts w:ascii="Times New Roman" w:eastAsia="仿宋_GB2312" w:hAnsi="Times New Roman" w:cs="Times New Roman" w:hint="eastAsia"/>
                <w:sz w:val="21"/>
                <w:szCs w:val="21"/>
                <w:lang w:eastAsia="zh-CN"/>
              </w:rPr>
              <w:t>《水质</w:t>
            </w:r>
            <w:r w:rsidRPr="00383A8E">
              <w:rPr>
                <w:rFonts w:ascii="Times New Roman" w:eastAsia="仿宋_GB2312" w:hAnsi="Times New Roman" w:cs="Times New Roman" w:hint="eastAsia"/>
                <w:sz w:val="21"/>
                <w:szCs w:val="21"/>
                <w:lang w:eastAsia="zh-CN"/>
              </w:rPr>
              <w:t xml:space="preserve"> </w:t>
            </w:r>
            <w:r w:rsidRPr="00383A8E">
              <w:rPr>
                <w:rFonts w:ascii="Times New Roman" w:eastAsia="仿宋_GB2312" w:hAnsi="Times New Roman" w:cs="Times New Roman" w:hint="eastAsia"/>
                <w:sz w:val="21"/>
                <w:szCs w:val="21"/>
                <w:lang w:eastAsia="zh-CN"/>
              </w:rPr>
              <w:t>碘化物的测定</w:t>
            </w:r>
            <w:r w:rsidRPr="00383A8E">
              <w:rPr>
                <w:rFonts w:ascii="Times New Roman" w:eastAsia="仿宋_GB2312" w:hAnsi="Times New Roman" w:cs="Times New Roman" w:hint="eastAsia"/>
                <w:sz w:val="21"/>
                <w:szCs w:val="21"/>
                <w:lang w:eastAsia="zh-CN"/>
              </w:rPr>
              <w:t xml:space="preserve"> </w:t>
            </w:r>
            <w:r w:rsidRPr="00383A8E">
              <w:rPr>
                <w:rFonts w:ascii="Times New Roman" w:eastAsia="仿宋_GB2312" w:hAnsi="Times New Roman" w:cs="Times New Roman" w:hint="eastAsia"/>
                <w:sz w:val="21"/>
                <w:szCs w:val="21"/>
                <w:lang w:eastAsia="zh-CN"/>
              </w:rPr>
              <w:t>离子色谱法》（</w:t>
            </w:r>
            <w:r w:rsidRPr="00383A8E">
              <w:rPr>
                <w:rFonts w:ascii="Times New Roman" w:eastAsia="仿宋_GB2312" w:hAnsi="Times New Roman" w:cs="Times New Roman" w:hint="eastAsia"/>
                <w:sz w:val="21"/>
                <w:szCs w:val="21"/>
                <w:lang w:eastAsia="zh-CN"/>
              </w:rPr>
              <w:t>HJ 778-2015</w:t>
            </w:r>
            <w:r w:rsidRPr="00383A8E">
              <w:rPr>
                <w:rFonts w:ascii="Times New Roman" w:eastAsia="仿宋_GB2312" w:hAnsi="Times New Roman" w:cs="Times New Roman" w:hint="eastAsia"/>
                <w:sz w:val="21"/>
                <w:szCs w:val="21"/>
                <w:lang w:eastAsia="zh-CN"/>
              </w:rPr>
              <w:t>）</w:t>
            </w:r>
          </w:p>
          <w:p w:rsidR="00AC7B5D" w:rsidRPr="00383A8E" w:rsidRDefault="00AC7B5D" w:rsidP="00AE62AE">
            <w:pPr>
              <w:pStyle w:val="a3"/>
              <w:adjustRightInd w:val="0"/>
              <w:snapToGrid w:val="0"/>
              <w:spacing w:after="0" w:line="260" w:lineRule="exact"/>
              <w:ind w:firstLineChars="0" w:firstLine="0"/>
              <w:rPr>
                <w:rFonts w:ascii="Times New Roman" w:eastAsia="仿宋_GB2312" w:hAnsi="Times New Roman" w:cs="Times New Roman"/>
                <w:sz w:val="21"/>
                <w:szCs w:val="21"/>
                <w:lang w:eastAsia="zh-CN"/>
              </w:rPr>
            </w:pPr>
            <w:r w:rsidRPr="00383A8E">
              <w:rPr>
                <w:rFonts w:ascii="Times New Roman" w:eastAsia="仿宋_GB2312" w:hAnsi="Times New Roman" w:cs="Times New Roman"/>
                <w:sz w:val="21"/>
                <w:szCs w:val="21"/>
                <w:lang w:eastAsia="zh-CN"/>
              </w:rPr>
              <w:t>《地下水质分析方法</w:t>
            </w:r>
            <w:r w:rsidRPr="00383A8E">
              <w:rPr>
                <w:rFonts w:ascii="Times New Roman" w:eastAsia="仿宋_GB2312" w:hAnsi="Times New Roman" w:cs="Times New Roman"/>
                <w:sz w:val="21"/>
                <w:szCs w:val="21"/>
                <w:lang w:eastAsia="zh-CN"/>
              </w:rPr>
              <w:t xml:space="preserve"> </w:t>
            </w:r>
            <w:r w:rsidRPr="00383A8E">
              <w:rPr>
                <w:rFonts w:ascii="Times New Roman" w:eastAsia="仿宋_GB2312" w:hAnsi="Times New Roman" w:cs="Times New Roman"/>
                <w:sz w:val="21"/>
                <w:szCs w:val="21"/>
                <w:lang w:eastAsia="zh-CN"/>
              </w:rPr>
              <w:t>第</w:t>
            </w:r>
            <w:r w:rsidRPr="00383A8E">
              <w:rPr>
                <w:rFonts w:ascii="Times New Roman" w:eastAsia="仿宋_GB2312" w:hAnsi="Times New Roman" w:cs="Times New Roman"/>
                <w:sz w:val="21"/>
                <w:szCs w:val="21"/>
                <w:lang w:eastAsia="zh-CN"/>
              </w:rPr>
              <w:t>55</w:t>
            </w:r>
            <w:r w:rsidRPr="00383A8E">
              <w:rPr>
                <w:rFonts w:ascii="Times New Roman" w:eastAsia="仿宋_GB2312" w:hAnsi="Times New Roman" w:cs="Times New Roman"/>
                <w:sz w:val="21"/>
                <w:szCs w:val="21"/>
                <w:lang w:eastAsia="zh-CN"/>
              </w:rPr>
              <w:t>部分：碘化物的测定</w:t>
            </w:r>
            <w:r w:rsidR="00D75530">
              <w:rPr>
                <w:rFonts w:ascii="Times New Roman" w:eastAsia="仿宋_GB2312" w:hAnsi="Times New Roman" w:cs="Times New Roman" w:hint="eastAsia"/>
                <w:sz w:val="21"/>
                <w:szCs w:val="21"/>
                <w:lang w:eastAsia="zh-CN"/>
              </w:rPr>
              <w:t xml:space="preserve"> </w:t>
            </w:r>
            <w:r w:rsidRPr="00383A8E">
              <w:rPr>
                <w:rFonts w:ascii="Times New Roman" w:eastAsia="仿宋_GB2312" w:hAnsi="Times New Roman" w:cs="Times New Roman"/>
                <w:sz w:val="21"/>
                <w:szCs w:val="21"/>
                <w:lang w:eastAsia="zh-CN"/>
              </w:rPr>
              <w:t>催化还原分光光度法》（</w:t>
            </w:r>
            <w:r w:rsidRPr="00383A8E">
              <w:rPr>
                <w:rFonts w:ascii="Times New Roman" w:eastAsia="仿宋_GB2312" w:hAnsi="Times New Roman" w:cs="Times New Roman"/>
                <w:sz w:val="21"/>
                <w:szCs w:val="21"/>
                <w:lang w:eastAsia="zh-CN"/>
              </w:rPr>
              <w:t>DZ/T 0064.55-2021</w:t>
            </w:r>
            <w:r w:rsidRPr="00383A8E">
              <w:rPr>
                <w:rFonts w:ascii="Times New Roman" w:eastAsia="仿宋_GB2312" w:hAnsi="Times New Roman" w:cs="Times New Roman"/>
                <w:sz w:val="21"/>
                <w:szCs w:val="21"/>
                <w:lang w:eastAsia="zh-CN"/>
              </w:rPr>
              <w:t>）</w:t>
            </w:r>
          </w:p>
        </w:tc>
        <w:tc>
          <w:tcPr>
            <w:tcW w:w="852" w:type="dxa"/>
            <w:vAlign w:val="center"/>
          </w:tcPr>
          <w:p w:rsidR="00AC7B5D" w:rsidRDefault="00AC7B5D"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24148E" w:rsidTr="0024148E">
        <w:trPr>
          <w:trHeight w:val="620"/>
          <w:jc w:val="center"/>
        </w:trPr>
        <w:tc>
          <w:tcPr>
            <w:tcW w:w="487" w:type="dxa"/>
            <w:vAlign w:val="center"/>
          </w:tcPr>
          <w:p w:rsidR="00EF0EA2" w:rsidRDefault="00EF0EA2" w:rsidP="00383A8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1</w:t>
            </w:r>
            <w:r w:rsidR="00383A8E">
              <w:rPr>
                <w:rFonts w:ascii="Times New Roman" w:eastAsia="仿宋_GB2312" w:hAnsi="Times New Roman" w:cs="Times New Roman"/>
                <w:sz w:val="21"/>
                <w:szCs w:val="21"/>
                <w:lang w:eastAsia="zh-CN"/>
              </w:rPr>
              <w:t>8</w:t>
            </w:r>
          </w:p>
        </w:tc>
        <w:tc>
          <w:tcPr>
            <w:tcW w:w="991" w:type="dxa"/>
            <w:vAlign w:val="center"/>
          </w:tcPr>
          <w:p w:rsidR="00EF0EA2" w:rsidRDefault="00EF0EA2"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三氯甲烷、四氯甲烷</w:t>
            </w:r>
          </w:p>
        </w:tc>
        <w:tc>
          <w:tcPr>
            <w:tcW w:w="851" w:type="dxa"/>
            <w:vAlign w:val="center"/>
          </w:tcPr>
          <w:p w:rsidR="00EF0EA2" w:rsidRDefault="00EF0EA2"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地下水</w:t>
            </w:r>
          </w:p>
        </w:tc>
        <w:tc>
          <w:tcPr>
            <w:tcW w:w="5528" w:type="dxa"/>
            <w:vAlign w:val="center"/>
          </w:tcPr>
          <w:p w:rsidR="00EF0EA2" w:rsidRDefault="00EF0EA2" w:rsidP="00AE62AE">
            <w:pPr>
              <w:pStyle w:val="a3"/>
              <w:numPr>
                <w:ilvl w:val="0"/>
                <w:numId w:val="14"/>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sidRPr="000D6554">
              <w:rPr>
                <w:rFonts w:ascii="Times New Roman" w:eastAsia="仿宋_GB2312" w:hAnsi="Times New Roman" w:cs="Times New Roman"/>
                <w:sz w:val="21"/>
                <w:szCs w:val="21"/>
                <w:lang w:eastAsia="zh-CN"/>
              </w:rPr>
              <w:t>《水质</w:t>
            </w:r>
            <w:r w:rsidRPr="000D6554">
              <w:rPr>
                <w:rFonts w:ascii="Times New Roman" w:eastAsia="仿宋_GB2312" w:hAnsi="Times New Roman" w:cs="Times New Roman"/>
                <w:sz w:val="21"/>
                <w:szCs w:val="21"/>
                <w:lang w:eastAsia="zh-CN"/>
              </w:rPr>
              <w:t xml:space="preserve"> </w:t>
            </w:r>
            <w:r w:rsidRPr="000D6554">
              <w:rPr>
                <w:rFonts w:ascii="Times New Roman" w:eastAsia="仿宋_GB2312" w:hAnsi="Times New Roman" w:cs="Times New Roman"/>
                <w:sz w:val="21"/>
                <w:szCs w:val="21"/>
                <w:lang w:eastAsia="zh-CN"/>
              </w:rPr>
              <w:t>挥发性卤代烃的测定</w:t>
            </w:r>
            <w:r w:rsidRPr="000D6554">
              <w:rPr>
                <w:rFonts w:ascii="Times New Roman" w:eastAsia="仿宋_GB2312" w:hAnsi="Times New Roman" w:cs="Times New Roman"/>
                <w:sz w:val="21"/>
                <w:szCs w:val="21"/>
                <w:lang w:eastAsia="zh-CN"/>
              </w:rPr>
              <w:t xml:space="preserve"> </w:t>
            </w:r>
            <w:r w:rsidRPr="000D6554">
              <w:rPr>
                <w:rFonts w:ascii="Times New Roman" w:eastAsia="仿宋_GB2312" w:hAnsi="Times New Roman" w:cs="Times New Roman"/>
                <w:sz w:val="21"/>
                <w:szCs w:val="21"/>
                <w:lang w:eastAsia="zh-CN"/>
              </w:rPr>
              <w:t>顶空气相色谱法》（</w:t>
            </w:r>
            <w:r w:rsidRPr="000D6554">
              <w:rPr>
                <w:rFonts w:ascii="Times New Roman" w:eastAsia="仿宋_GB2312" w:hAnsi="Times New Roman" w:cs="Times New Roman"/>
                <w:sz w:val="21"/>
                <w:szCs w:val="21"/>
                <w:lang w:eastAsia="zh-CN"/>
              </w:rPr>
              <w:t>HJ 620-2011</w:t>
            </w:r>
            <w:r w:rsidRPr="000D6554">
              <w:rPr>
                <w:rFonts w:ascii="Times New Roman" w:eastAsia="仿宋_GB2312" w:hAnsi="Times New Roman" w:cs="Times New Roman"/>
                <w:sz w:val="21"/>
                <w:szCs w:val="21"/>
                <w:lang w:eastAsia="zh-CN"/>
              </w:rPr>
              <w:t>）</w:t>
            </w:r>
          </w:p>
          <w:p w:rsidR="00EF0EA2" w:rsidRPr="000D6554" w:rsidRDefault="00EF0EA2" w:rsidP="00D75530">
            <w:pPr>
              <w:pStyle w:val="a3"/>
              <w:numPr>
                <w:ilvl w:val="0"/>
                <w:numId w:val="14"/>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w:t>
            </w:r>
            <w:r w:rsidRPr="00EC2E61">
              <w:rPr>
                <w:rFonts w:ascii="Times New Roman" w:eastAsia="仿宋_GB2312" w:hAnsi="Times New Roman" w:cs="Times New Roman" w:hint="eastAsia"/>
                <w:sz w:val="21"/>
                <w:szCs w:val="21"/>
                <w:lang w:eastAsia="zh-CN"/>
              </w:rPr>
              <w:t>水质</w:t>
            </w:r>
            <w:r w:rsidRPr="00EC2E61">
              <w:rPr>
                <w:rFonts w:ascii="Times New Roman" w:eastAsia="仿宋_GB2312" w:hAnsi="Times New Roman" w:cs="Times New Roman" w:hint="eastAsia"/>
                <w:sz w:val="21"/>
                <w:szCs w:val="21"/>
                <w:lang w:eastAsia="zh-CN"/>
              </w:rPr>
              <w:t xml:space="preserve"> </w:t>
            </w:r>
            <w:r w:rsidRPr="00EC2E61">
              <w:rPr>
                <w:rFonts w:ascii="Times New Roman" w:eastAsia="仿宋_GB2312" w:hAnsi="Times New Roman" w:cs="Times New Roman" w:hint="eastAsia"/>
                <w:sz w:val="21"/>
                <w:szCs w:val="21"/>
                <w:lang w:eastAsia="zh-CN"/>
              </w:rPr>
              <w:t>挥发性有机物的测定</w:t>
            </w:r>
            <w:r w:rsidRPr="00EC2E61">
              <w:rPr>
                <w:rFonts w:ascii="Times New Roman" w:eastAsia="仿宋_GB2312" w:hAnsi="Times New Roman" w:cs="Times New Roman" w:hint="eastAsia"/>
                <w:sz w:val="21"/>
                <w:szCs w:val="21"/>
                <w:lang w:eastAsia="zh-CN"/>
              </w:rPr>
              <w:t xml:space="preserve"> </w:t>
            </w:r>
            <w:r w:rsidRPr="00EC2E61">
              <w:rPr>
                <w:rFonts w:ascii="Times New Roman" w:eastAsia="仿宋_GB2312" w:hAnsi="Times New Roman" w:cs="Times New Roman" w:hint="eastAsia"/>
                <w:sz w:val="21"/>
                <w:szCs w:val="21"/>
                <w:lang w:eastAsia="zh-CN"/>
              </w:rPr>
              <w:t>吹扫捕集</w:t>
            </w:r>
            <w:r w:rsidR="00D75530">
              <w:rPr>
                <w:rFonts w:ascii="Times New Roman" w:eastAsia="仿宋_GB2312" w:hAnsi="Times New Roman" w:cs="Times New Roman" w:hint="eastAsia"/>
                <w:sz w:val="21"/>
                <w:szCs w:val="21"/>
                <w:lang w:eastAsia="zh-CN"/>
              </w:rPr>
              <w:t>/</w:t>
            </w:r>
            <w:r w:rsidRPr="00EC2E61">
              <w:rPr>
                <w:rFonts w:ascii="Times New Roman" w:eastAsia="仿宋_GB2312" w:hAnsi="Times New Roman" w:cs="Times New Roman" w:hint="eastAsia"/>
                <w:sz w:val="21"/>
                <w:szCs w:val="21"/>
                <w:lang w:eastAsia="zh-CN"/>
              </w:rPr>
              <w:t>气相色谱</w:t>
            </w:r>
            <w:r w:rsidRPr="00EC2E61">
              <w:rPr>
                <w:rFonts w:ascii="Times New Roman" w:eastAsia="仿宋_GB2312" w:hAnsi="Times New Roman" w:cs="Times New Roman" w:hint="eastAsia"/>
                <w:sz w:val="21"/>
                <w:szCs w:val="21"/>
                <w:lang w:eastAsia="zh-CN"/>
              </w:rPr>
              <w:t>-</w:t>
            </w:r>
            <w:r w:rsidRPr="00EC2E61">
              <w:rPr>
                <w:rFonts w:ascii="Times New Roman" w:eastAsia="仿宋_GB2312" w:hAnsi="Times New Roman" w:cs="Times New Roman" w:hint="eastAsia"/>
                <w:sz w:val="21"/>
                <w:szCs w:val="21"/>
                <w:lang w:eastAsia="zh-CN"/>
              </w:rPr>
              <w:t>质谱法</w:t>
            </w:r>
            <w:r>
              <w:rPr>
                <w:rFonts w:ascii="Times New Roman" w:eastAsia="仿宋_GB2312" w:hAnsi="Times New Roman" w:cs="Times New Roman"/>
                <w:sz w:val="21"/>
                <w:szCs w:val="21"/>
                <w:lang w:eastAsia="zh-CN"/>
              </w:rPr>
              <w:t>》（</w:t>
            </w:r>
            <w:r w:rsidRPr="00EC2E61">
              <w:rPr>
                <w:rFonts w:ascii="Times New Roman" w:eastAsia="仿宋_GB2312" w:hAnsi="Times New Roman" w:cs="Times New Roman" w:hint="eastAsia"/>
                <w:sz w:val="21"/>
                <w:szCs w:val="21"/>
                <w:lang w:eastAsia="zh-CN"/>
              </w:rPr>
              <w:t>HJ 639-2012</w:t>
            </w:r>
            <w:r>
              <w:rPr>
                <w:rFonts w:ascii="Times New Roman" w:eastAsia="仿宋_GB2312" w:hAnsi="Times New Roman" w:cs="Times New Roman"/>
                <w:sz w:val="21"/>
                <w:szCs w:val="21"/>
                <w:lang w:eastAsia="zh-CN"/>
              </w:rPr>
              <w:t>）</w:t>
            </w:r>
          </w:p>
        </w:tc>
        <w:tc>
          <w:tcPr>
            <w:tcW w:w="852" w:type="dxa"/>
            <w:vMerge w:val="restart"/>
            <w:vAlign w:val="center"/>
          </w:tcPr>
          <w:p w:rsidR="00EF0EA2" w:rsidRDefault="00EF0EA2"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样品能够自动放置在顶空</w:t>
            </w:r>
            <w:r w:rsidR="00AE62AE">
              <w:rPr>
                <w:rFonts w:ascii="Times New Roman" w:eastAsia="仿宋_GB2312" w:hAnsi="Times New Roman" w:cs="Times New Roman" w:hint="eastAsia"/>
                <w:sz w:val="21"/>
                <w:szCs w:val="21"/>
                <w:lang w:eastAsia="zh-CN"/>
              </w:rPr>
              <w:t>/</w:t>
            </w:r>
            <w:r w:rsidR="00AE62AE">
              <w:rPr>
                <w:rFonts w:ascii="Times New Roman" w:eastAsia="仿宋_GB2312" w:hAnsi="Times New Roman" w:cs="Times New Roman" w:hint="eastAsia"/>
                <w:sz w:val="21"/>
                <w:szCs w:val="21"/>
                <w:lang w:eastAsia="zh-CN"/>
              </w:rPr>
              <w:t>吹扫</w:t>
            </w:r>
            <w:r>
              <w:rPr>
                <w:rFonts w:ascii="Times New Roman" w:eastAsia="仿宋_GB2312" w:hAnsi="Times New Roman" w:cs="Times New Roman"/>
                <w:sz w:val="21"/>
                <w:szCs w:val="21"/>
                <w:lang w:eastAsia="zh-CN"/>
              </w:rPr>
              <w:t>装置上</w:t>
            </w:r>
          </w:p>
        </w:tc>
      </w:tr>
      <w:tr w:rsidR="0024148E" w:rsidRPr="00D75530" w:rsidTr="00D75530">
        <w:trPr>
          <w:trHeight w:val="416"/>
          <w:jc w:val="center"/>
        </w:trPr>
        <w:tc>
          <w:tcPr>
            <w:tcW w:w="487" w:type="dxa"/>
            <w:vAlign w:val="center"/>
          </w:tcPr>
          <w:p w:rsidR="00EF0EA2" w:rsidRDefault="00383A8E"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19</w:t>
            </w:r>
          </w:p>
        </w:tc>
        <w:tc>
          <w:tcPr>
            <w:tcW w:w="991" w:type="dxa"/>
            <w:vAlign w:val="center"/>
          </w:tcPr>
          <w:p w:rsidR="00EF0EA2" w:rsidRDefault="00EF0EA2"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苯、甲苯</w:t>
            </w:r>
          </w:p>
        </w:tc>
        <w:tc>
          <w:tcPr>
            <w:tcW w:w="851" w:type="dxa"/>
            <w:vAlign w:val="center"/>
          </w:tcPr>
          <w:p w:rsidR="00EF0EA2" w:rsidRDefault="00EF0EA2" w:rsidP="00AE62A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地下水</w:t>
            </w:r>
          </w:p>
        </w:tc>
        <w:tc>
          <w:tcPr>
            <w:tcW w:w="5528" w:type="dxa"/>
            <w:vAlign w:val="center"/>
          </w:tcPr>
          <w:p w:rsidR="00EF0EA2" w:rsidRDefault="00EF0EA2" w:rsidP="00AE62AE">
            <w:pPr>
              <w:pStyle w:val="a3"/>
              <w:numPr>
                <w:ilvl w:val="0"/>
                <w:numId w:val="15"/>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sidRPr="008C6376">
              <w:rPr>
                <w:rFonts w:ascii="Times New Roman" w:eastAsia="仿宋_GB2312" w:hAnsi="Times New Roman" w:cs="Times New Roman"/>
                <w:sz w:val="21"/>
                <w:szCs w:val="21"/>
                <w:lang w:eastAsia="zh-CN"/>
              </w:rPr>
              <w:t>《水质</w:t>
            </w:r>
            <w:r w:rsidRPr="008C6376">
              <w:rPr>
                <w:rFonts w:ascii="Times New Roman" w:eastAsia="仿宋_GB2312" w:hAnsi="Times New Roman" w:cs="Times New Roman"/>
                <w:sz w:val="21"/>
                <w:szCs w:val="21"/>
                <w:lang w:eastAsia="zh-CN"/>
              </w:rPr>
              <w:t xml:space="preserve"> </w:t>
            </w:r>
            <w:r w:rsidRPr="008C6376">
              <w:rPr>
                <w:rFonts w:ascii="Times New Roman" w:eastAsia="仿宋_GB2312" w:hAnsi="Times New Roman" w:cs="Times New Roman"/>
                <w:sz w:val="21"/>
                <w:szCs w:val="21"/>
                <w:lang w:eastAsia="zh-CN"/>
              </w:rPr>
              <w:t>苯系物的测定</w:t>
            </w:r>
            <w:r w:rsidRPr="008C6376">
              <w:rPr>
                <w:rFonts w:ascii="Times New Roman" w:eastAsia="仿宋_GB2312" w:hAnsi="Times New Roman" w:cs="Times New Roman"/>
                <w:sz w:val="21"/>
                <w:szCs w:val="21"/>
                <w:lang w:eastAsia="zh-CN"/>
              </w:rPr>
              <w:t xml:space="preserve"> </w:t>
            </w:r>
            <w:r w:rsidRPr="008C6376">
              <w:rPr>
                <w:rFonts w:ascii="Times New Roman" w:eastAsia="仿宋_GB2312" w:hAnsi="Times New Roman" w:cs="Times New Roman"/>
                <w:sz w:val="21"/>
                <w:szCs w:val="21"/>
                <w:lang w:eastAsia="zh-CN"/>
              </w:rPr>
              <w:t>顶空</w:t>
            </w:r>
            <w:r w:rsidRPr="008C6376">
              <w:rPr>
                <w:rFonts w:ascii="Times New Roman" w:eastAsia="仿宋_GB2312" w:hAnsi="Times New Roman" w:cs="Times New Roman"/>
                <w:sz w:val="21"/>
                <w:szCs w:val="21"/>
                <w:lang w:eastAsia="zh-CN"/>
              </w:rPr>
              <w:t>/</w:t>
            </w:r>
            <w:r w:rsidRPr="008C6376">
              <w:rPr>
                <w:rFonts w:ascii="Times New Roman" w:eastAsia="仿宋_GB2312" w:hAnsi="Times New Roman" w:cs="Times New Roman"/>
                <w:sz w:val="21"/>
                <w:szCs w:val="21"/>
                <w:lang w:eastAsia="zh-CN"/>
              </w:rPr>
              <w:t>气相色谱法》（</w:t>
            </w:r>
            <w:r w:rsidRPr="008C6376">
              <w:rPr>
                <w:rFonts w:ascii="Times New Roman" w:eastAsia="仿宋_GB2312" w:hAnsi="Times New Roman" w:cs="Times New Roman"/>
                <w:sz w:val="21"/>
                <w:szCs w:val="21"/>
                <w:lang w:eastAsia="zh-CN"/>
              </w:rPr>
              <w:t>HJ 1067-2019</w:t>
            </w:r>
            <w:r w:rsidRPr="008C6376">
              <w:rPr>
                <w:rFonts w:ascii="Times New Roman" w:eastAsia="仿宋_GB2312" w:hAnsi="Times New Roman" w:cs="Times New Roman"/>
                <w:sz w:val="21"/>
                <w:szCs w:val="21"/>
                <w:lang w:eastAsia="zh-CN"/>
              </w:rPr>
              <w:t>）</w:t>
            </w:r>
          </w:p>
          <w:p w:rsidR="00EF0EA2" w:rsidRPr="008C6376" w:rsidRDefault="00EF0EA2" w:rsidP="00AE62AE">
            <w:pPr>
              <w:pStyle w:val="a3"/>
              <w:numPr>
                <w:ilvl w:val="0"/>
                <w:numId w:val="15"/>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w:t>
            </w:r>
            <w:r w:rsidRPr="00EC2E61">
              <w:rPr>
                <w:rFonts w:ascii="Times New Roman" w:eastAsia="仿宋_GB2312" w:hAnsi="Times New Roman" w:cs="Times New Roman" w:hint="eastAsia"/>
                <w:sz w:val="21"/>
                <w:szCs w:val="21"/>
                <w:lang w:eastAsia="zh-CN"/>
              </w:rPr>
              <w:t>水质</w:t>
            </w:r>
            <w:r w:rsidRPr="00EC2E61">
              <w:rPr>
                <w:rFonts w:ascii="Times New Roman" w:eastAsia="仿宋_GB2312" w:hAnsi="Times New Roman" w:cs="Times New Roman" w:hint="eastAsia"/>
                <w:sz w:val="21"/>
                <w:szCs w:val="21"/>
                <w:lang w:eastAsia="zh-CN"/>
              </w:rPr>
              <w:t xml:space="preserve"> </w:t>
            </w:r>
            <w:r w:rsidRPr="00EC2E61">
              <w:rPr>
                <w:rFonts w:ascii="Times New Roman" w:eastAsia="仿宋_GB2312" w:hAnsi="Times New Roman" w:cs="Times New Roman" w:hint="eastAsia"/>
                <w:sz w:val="21"/>
                <w:szCs w:val="21"/>
                <w:lang w:eastAsia="zh-CN"/>
              </w:rPr>
              <w:t>挥发性有机物的测定</w:t>
            </w:r>
            <w:r w:rsidRPr="00EC2E61">
              <w:rPr>
                <w:rFonts w:ascii="Times New Roman" w:eastAsia="仿宋_GB2312" w:hAnsi="Times New Roman" w:cs="Times New Roman" w:hint="eastAsia"/>
                <w:sz w:val="21"/>
                <w:szCs w:val="21"/>
                <w:lang w:eastAsia="zh-CN"/>
              </w:rPr>
              <w:t xml:space="preserve"> </w:t>
            </w:r>
            <w:r w:rsidRPr="00EC2E61">
              <w:rPr>
                <w:rFonts w:ascii="Times New Roman" w:eastAsia="仿宋_GB2312" w:hAnsi="Times New Roman" w:cs="Times New Roman" w:hint="eastAsia"/>
                <w:sz w:val="21"/>
                <w:szCs w:val="21"/>
                <w:lang w:eastAsia="zh-CN"/>
              </w:rPr>
              <w:t>吹扫捕集</w:t>
            </w:r>
            <w:r w:rsidR="00D75530">
              <w:rPr>
                <w:rFonts w:ascii="Times New Roman" w:eastAsia="仿宋_GB2312" w:hAnsi="Times New Roman" w:cs="Times New Roman" w:hint="eastAsia"/>
                <w:sz w:val="21"/>
                <w:szCs w:val="21"/>
                <w:lang w:eastAsia="zh-CN"/>
              </w:rPr>
              <w:t>/</w:t>
            </w:r>
            <w:r w:rsidRPr="00EC2E61">
              <w:rPr>
                <w:rFonts w:ascii="Times New Roman" w:eastAsia="仿宋_GB2312" w:hAnsi="Times New Roman" w:cs="Times New Roman" w:hint="eastAsia"/>
                <w:sz w:val="21"/>
                <w:szCs w:val="21"/>
                <w:lang w:eastAsia="zh-CN"/>
              </w:rPr>
              <w:t>气相色谱</w:t>
            </w:r>
            <w:r w:rsidRPr="00EC2E61">
              <w:rPr>
                <w:rFonts w:ascii="Times New Roman" w:eastAsia="仿宋_GB2312" w:hAnsi="Times New Roman" w:cs="Times New Roman" w:hint="eastAsia"/>
                <w:sz w:val="21"/>
                <w:szCs w:val="21"/>
                <w:lang w:eastAsia="zh-CN"/>
              </w:rPr>
              <w:t>-</w:t>
            </w:r>
            <w:r w:rsidRPr="00EC2E61">
              <w:rPr>
                <w:rFonts w:ascii="Times New Roman" w:eastAsia="仿宋_GB2312" w:hAnsi="Times New Roman" w:cs="Times New Roman" w:hint="eastAsia"/>
                <w:sz w:val="21"/>
                <w:szCs w:val="21"/>
                <w:lang w:eastAsia="zh-CN"/>
              </w:rPr>
              <w:t>质谱法</w:t>
            </w:r>
            <w:r>
              <w:rPr>
                <w:rFonts w:ascii="Times New Roman" w:eastAsia="仿宋_GB2312" w:hAnsi="Times New Roman" w:cs="Times New Roman"/>
                <w:sz w:val="21"/>
                <w:szCs w:val="21"/>
                <w:lang w:eastAsia="zh-CN"/>
              </w:rPr>
              <w:t>》（</w:t>
            </w:r>
            <w:r w:rsidRPr="00EC2E61">
              <w:rPr>
                <w:rFonts w:ascii="Times New Roman" w:eastAsia="仿宋_GB2312" w:hAnsi="Times New Roman" w:cs="Times New Roman" w:hint="eastAsia"/>
                <w:sz w:val="21"/>
                <w:szCs w:val="21"/>
                <w:lang w:eastAsia="zh-CN"/>
              </w:rPr>
              <w:t>HJ 639-2012</w:t>
            </w:r>
            <w:r>
              <w:rPr>
                <w:rFonts w:ascii="Times New Roman" w:eastAsia="仿宋_GB2312" w:hAnsi="Times New Roman" w:cs="Times New Roman"/>
                <w:sz w:val="21"/>
                <w:szCs w:val="21"/>
                <w:lang w:eastAsia="zh-CN"/>
              </w:rPr>
              <w:t>）</w:t>
            </w:r>
          </w:p>
        </w:tc>
        <w:tc>
          <w:tcPr>
            <w:tcW w:w="852" w:type="dxa"/>
            <w:vMerge/>
            <w:vAlign w:val="center"/>
          </w:tcPr>
          <w:p w:rsidR="00EF0EA2" w:rsidRDefault="00EF0EA2" w:rsidP="00AE62AE">
            <w:pPr>
              <w:adjustRightInd w:val="0"/>
              <w:snapToGrid w:val="0"/>
              <w:spacing w:after="0" w:line="260" w:lineRule="exact"/>
              <w:jc w:val="center"/>
              <w:rPr>
                <w:rFonts w:ascii="Times New Roman" w:eastAsia="仿宋_GB2312" w:hAnsi="Times New Roman" w:cs="Times New Roman"/>
                <w:sz w:val="21"/>
                <w:szCs w:val="21"/>
                <w:lang w:eastAsia="zh-CN"/>
              </w:rPr>
            </w:pPr>
          </w:p>
        </w:tc>
      </w:tr>
      <w:tr w:rsidR="00383A8E" w:rsidTr="0024148E">
        <w:trPr>
          <w:trHeight w:val="686"/>
          <w:jc w:val="center"/>
        </w:trPr>
        <w:tc>
          <w:tcPr>
            <w:tcW w:w="487" w:type="dxa"/>
            <w:vAlign w:val="center"/>
          </w:tcPr>
          <w:p w:rsidR="00383A8E" w:rsidRDefault="00383A8E" w:rsidP="00383A8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lastRenderedPageBreak/>
              <w:t>20</w:t>
            </w:r>
          </w:p>
        </w:tc>
        <w:tc>
          <w:tcPr>
            <w:tcW w:w="991" w:type="dxa"/>
            <w:vAlign w:val="center"/>
          </w:tcPr>
          <w:p w:rsidR="00383A8E" w:rsidRDefault="00383A8E" w:rsidP="00383A8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新污染物类</w:t>
            </w:r>
          </w:p>
        </w:tc>
        <w:tc>
          <w:tcPr>
            <w:tcW w:w="851" w:type="dxa"/>
            <w:vAlign w:val="center"/>
          </w:tcPr>
          <w:p w:rsidR="00383A8E" w:rsidRDefault="00383A8E" w:rsidP="00383A8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环境介质</w:t>
            </w:r>
          </w:p>
        </w:tc>
        <w:tc>
          <w:tcPr>
            <w:tcW w:w="5528" w:type="dxa"/>
            <w:vAlign w:val="center"/>
          </w:tcPr>
          <w:p w:rsidR="00383A8E" w:rsidRDefault="00383A8E" w:rsidP="00383A8E">
            <w:pPr>
              <w:pStyle w:val="a3"/>
              <w:numPr>
                <w:ilvl w:val="0"/>
                <w:numId w:val="1"/>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《环境二</w:t>
            </w:r>
            <w:r>
              <w:rPr>
                <w:rFonts w:ascii="Times New Roman" w:hAnsi="Times New Roman" w:cs="Times New Roman"/>
                <w:sz w:val="21"/>
                <w:szCs w:val="21"/>
                <w:lang w:eastAsia="zh-CN"/>
              </w:rPr>
              <w:t>噁</w:t>
            </w:r>
            <w:r>
              <w:rPr>
                <w:rFonts w:ascii="Times New Roman" w:eastAsia="仿宋_GB2312" w:hAnsi="Times New Roman" w:cs="Times New Roman"/>
                <w:sz w:val="21"/>
                <w:szCs w:val="21"/>
                <w:lang w:eastAsia="zh-CN"/>
              </w:rPr>
              <w:t>英类监测技术规范》（</w:t>
            </w:r>
            <w:r>
              <w:rPr>
                <w:rFonts w:ascii="Times New Roman" w:eastAsia="仿宋_GB2312" w:hAnsi="Times New Roman" w:cs="Times New Roman"/>
                <w:sz w:val="21"/>
                <w:szCs w:val="21"/>
                <w:lang w:eastAsia="zh-CN"/>
              </w:rPr>
              <w:t>HJ 916-2017</w:t>
            </w:r>
            <w:r>
              <w:rPr>
                <w:rFonts w:ascii="Times New Roman" w:eastAsia="仿宋_GB2312" w:hAnsi="Times New Roman" w:cs="Times New Roman"/>
                <w:sz w:val="21"/>
                <w:szCs w:val="21"/>
                <w:lang w:eastAsia="zh-CN"/>
              </w:rPr>
              <w:t>）</w:t>
            </w:r>
          </w:p>
          <w:p w:rsidR="00383A8E" w:rsidRDefault="00383A8E" w:rsidP="00383A8E">
            <w:pPr>
              <w:pStyle w:val="a3"/>
              <w:numPr>
                <w:ilvl w:val="0"/>
                <w:numId w:val="1"/>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《环境空气</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有机氯农药的测定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高分辨气相色谱</w:t>
            </w:r>
            <w:r>
              <w:rPr>
                <w:rFonts w:ascii="Times New Roman" w:eastAsia="仿宋_GB2312" w:hAnsi="Times New Roman" w:cs="Times New Roman"/>
                <w:sz w:val="21"/>
                <w:szCs w:val="21"/>
                <w:lang w:eastAsia="zh-CN"/>
              </w:rPr>
              <w:t>-</w:t>
            </w:r>
            <w:r>
              <w:rPr>
                <w:rFonts w:ascii="Times New Roman" w:eastAsia="仿宋_GB2312" w:hAnsi="Times New Roman" w:cs="Times New Roman"/>
                <w:sz w:val="21"/>
                <w:szCs w:val="21"/>
                <w:lang w:eastAsia="zh-CN"/>
              </w:rPr>
              <w:t>高分辨质谱法》（</w:t>
            </w:r>
            <w:r>
              <w:rPr>
                <w:rFonts w:ascii="Times New Roman" w:eastAsia="仿宋_GB2312" w:hAnsi="Times New Roman" w:cs="Times New Roman"/>
                <w:sz w:val="21"/>
                <w:szCs w:val="21"/>
                <w:lang w:eastAsia="zh-CN"/>
              </w:rPr>
              <w:t>HJ 1224-2021</w:t>
            </w:r>
            <w:r>
              <w:rPr>
                <w:rFonts w:ascii="Times New Roman" w:eastAsia="仿宋_GB2312" w:hAnsi="Times New Roman" w:cs="Times New Roman"/>
                <w:sz w:val="21"/>
                <w:szCs w:val="21"/>
                <w:lang w:eastAsia="zh-CN"/>
              </w:rPr>
              <w:t>）</w:t>
            </w:r>
          </w:p>
          <w:p w:rsidR="00383A8E" w:rsidRDefault="00383A8E" w:rsidP="00383A8E">
            <w:pPr>
              <w:pStyle w:val="a3"/>
              <w:numPr>
                <w:ilvl w:val="0"/>
                <w:numId w:val="1"/>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《水质</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全氟辛基磺酸和全氟辛酸及其盐类的测定</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eastAsia="zh-CN"/>
              </w:rPr>
              <w:t>同位素稀释</w:t>
            </w:r>
            <w:r w:rsidR="006E324F">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液相色谱</w:t>
            </w:r>
            <w:r>
              <w:rPr>
                <w:rFonts w:ascii="Times New Roman" w:eastAsia="仿宋_GB2312" w:hAnsi="Times New Roman" w:cs="Times New Roman"/>
                <w:sz w:val="21"/>
                <w:szCs w:val="21"/>
                <w:lang w:eastAsia="zh-CN"/>
              </w:rPr>
              <w:t>-</w:t>
            </w:r>
            <w:r>
              <w:rPr>
                <w:rFonts w:ascii="Times New Roman" w:eastAsia="仿宋_GB2312" w:hAnsi="Times New Roman" w:cs="Times New Roman"/>
                <w:sz w:val="21"/>
                <w:szCs w:val="21"/>
                <w:lang w:eastAsia="zh-CN"/>
              </w:rPr>
              <w:t>三重四极杆质谱法》（</w:t>
            </w:r>
            <w:r>
              <w:rPr>
                <w:rFonts w:ascii="Times New Roman" w:eastAsia="仿宋_GB2312" w:hAnsi="Times New Roman" w:cs="Times New Roman"/>
                <w:sz w:val="21"/>
                <w:szCs w:val="21"/>
                <w:lang w:eastAsia="zh-CN"/>
              </w:rPr>
              <w:t>HJ 1333-2023</w:t>
            </w:r>
            <w:r>
              <w:rPr>
                <w:rFonts w:ascii="Times New Roman" w:eastAsia="仿宋_GB2312" w:hAnsi="Times New Roman" w:cs="Times New Roman"/>
                <w:sz w:val="21"/>
                <w:szCs w:val="21"/>
                <w:lang w:eastAsia="zh-CN"/>
              </w:rPr>
              <w:t>）</w:t>
            </w:r>
          </w:p>
          <w:p w:rsidR="00383A8E" w:rsidRDefault="00383A8E" w:rsidP="00383A8E">
            <w:pPr>
              <w:pStyle w:val="a3"/>
              <w:numPr>
                <w:ilvl w:val="0"/>
                <w:numId w:val="1"/>
              </w:numPr>
              <w:adjustRightInd w:val="0"/>
              <w:snapToGrid w:val="0"/>
              <w:spacing w:after="0" w:line="260" w:lineRule="exact"/>
              <w:ind w:left="0" w:firstLineChars="0" w:firstLine="0"/>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《土壤和沉积物</w:t>
            </w:r>
            <w:r w:rsidR="00D75A46">
              <w:rPr>
                <w:rFonts w:ascii="Times New Roman" w:eastAsia="仿宋_GB2312" w:hAnsi="Times New Roman" w:cs="Times New Roman" w:hint="eastAsia"/>
                <w:sz w:val="21"/>
                <w:szCs w:val="21"/>
                <w:lang w:eastAsia="zh-CN"/>
              </w:rPr>
              <w:t xml:space="preserve"> </w:t>
            </w:r>
            <w:r>
              <w:rPr>
                <w:rFonts w:ascii="Times New Roman" w:eastAsia="仿宋_GB2312" w:hAnsi="Times New Roman" w:cs="Times New Roman"/>
                <w:sz w:val="21"/>
                <w:szCs w:val="21"/>
                <w:lang w:eastAsia="zh-CN"/>
              </w:rPr>
              <w:t>全氟辛基磺酸和全氟辛酸及其盐类的测定同位素稀释</w:t>
            </w:r>
            <w:r w:rsidR="006E324F">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液相色谱</w:t>
            </w:r>
            <w:r>
              <w:rPr>
                <w:rFonts w:ascii="Times New Roman" w:eastAsia="仿宋_GB2312" w:hAnsi="Times New Roman" w:cs="Times New Roman"/>
                <w:sz w:val="21"/>
                <w:szCs w:val="21"/>
                <w:lang w:eastAsia="zh-CN"/>
              </w:rPr>
              <w:t>-</w:t>
            </w:r>
            <w:r>
              <w:rPr>
                <w:rFonts w:ascii="Times New Roman" w:eastAsia="仿宋_GB2312" w:hAnsi="Times New Roman" w:cs="Times New Roman"/>
                <w:sz w:val="21"/>
                <w:szCs w:val="21"/>
                <w:lang w:eastAsia="zh-CN"/>
              </w:rPr>
              <w:t>三重四极杆质谱法》（</w:t>
            </w:r>
            <w:r>
              <w:rPr>
                <w:rFonts w:ascii="Times New Roman" w:eastAsia="仿宋_GB2312" w:hAnsi="Times New Roman" w:cs="Times New Roman"/>
                <w:sz w:val="21"/>
                <w:szCs w:val="21"/>
                <w:lang w:eastAsia="zh-CN"/>
              </w:rPr>
              <w:t>HJ 1334-2023</w:t>
            </w:r>
            <w:r>
              <w:rPr>
                <w:rFonts w:ascii="Times New Roman" w:eastAsia="仿宋_GB2312" w:hAnsi="Times New Roman" w:cs="Times New Roman"/>
                <w:sz w:val="21"/>
                <w:szCs w:val="21"/>
                <w:lang w:eastAsia="zh-CN"/>
              </w:rPr>
              <w:t>）</w:t>
            </w:r>
          </w:p>
        </w:tc>
        <w:tc>
          <w:tcPr>
            <w:tcW w:w="852" w:type="dxa"/>
            <w:vAlign w:val="center"/>
          </w:tcPr>
          <w:p w:rsidR="00383A8E" w:rsidRDefault="00383A8E" w:rsidP="00383A8E">
            <w:pPr>
              <w:adjustRightInd w:val="0"/>
              <w:snapToGrid w:val="0"/>
              <w:spacing w:after="0" w:line="260" w:lineRule="exact"/>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实现自动提取、浓缩和定容</w:t>
            </w:r>
          </w:p>
        </w:tc>
      </w:tr>
    </w:tbl>
    <w:p w:rsidR="00FB3522" w:rsidRPr="00FB3522" w:rsidRDefault="00FB3522" w:rsidP="000877FA">
      <w:pPr>
        <w:spacing w:after="0" w:line="600" w:lineRule="exact"/>
        <w:ind w:firstLineChars="150" w:firstLine="482"/>
        <w:rPr>
          <w:rFonts w:ascii="Times New Roman" w:eastAsia="仿宋_GB2312" w:hAnsi="Times New Roman" w:cs="Times New Roman"/>
          <w:b/>
          <w:sz w:val="32"/>
          <w:szCs w:val="32"/>
          <w:lang w:eastAsia="zh-CN"/>
        </w:rPr>
      </w:pPr>
      <w:r w:rsidRPr="00FB3522">
        <w:rPr>
          <w:rFonts w:ascii="Times New Roman" w:eastAsia="仿宋_GB2312" w:hAnsi="Times New Roman" w:cs="Times New Roman" w:hint="eastAsia"/>
          <w:b/>
          <w:sz w:val="32"/>
          <w:szCs w:val="32"/>
          <w:lang w:eastAsia="zh-CN"/>
        </w:rPr>
        <w:t>（二）实验室</w:t>
      </w:r>
      <w:r w:rsidRPr="00FB3522">
        <w:rPr>
          <w:rFonts w:ascii="Times New Roman" w:eastAsia="仿宋_GB2312" w:hAnsi="Times New Roman" w:cs="Times New Roman"/>
          <w:b/>
          <w:sz w:val="32"/>
          <w:szCs w:val="32"/>
          <w:lang w:eastAsia="zh-CN"/>
        </w:rPr>
        <w:t>系统</w:t>
      </w:r>
    </w:p>
    <w:p w:rsidR="00A93890" w:rsidRDefault="00C327CB" w:rsidP="006B3DDA">
      <w:pPr>
        <w:spacing w:after="0" w:line="600" w:lineRule="exact"/>
        <w:ind w:firstLineChars="200" w:firstLine="640"/>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sz w:val="32"/>
          <w:szCs w:val="32"/>
          <w:lang w:eastAsia="zh-CN"/>
        </w:rPr>
        <w:t>智能</w:t>
      </w:r>
      <w:r w:rsidR="00E4045D">
        <w:rPr>
          <w:rFonts w:ascii="Times New Roman" w:eastAsia="仿宋_GB2312" w:hAnsi="Times New Roman" w:cs="Times New Roman" w:hint="eastAsia"/>
          <w:sz w:val="32"/>
          <w:szCs w:val="32"/>
          <w:lang w:eastAsia="zh-CN"/>
        </w:rPr>
        <w:t>分析</w:t>
      </w:r>
      <w:r>
        <w:rPr>
          <w:rFonts w:ascii="Times New Roman" w:eastAsia="仿宋_GB2312" w:hAnsi="Times New Roman" w:cs="Times New Roman"/>
          <w:sz w:val="32"/>
          <w:szCs w:val="32"/>
          <w:lang w:eastAsia="zh-CN"/>
        </w:rPr>
        <w:t>实验室</w:t>
      </w:r>
      <w:r>
        <w:rPr>
          <w:rFonts w:ascii="Times New Roman" w:eastAsia="仿宋_GB2312" w:hAnsi="Times New Roman" w:cs="Times New Roman"/>
          <w:color w:val="000000"/>
          <w:sz w:val="32"/>
          <w:szCs w:val="32"/>
          <w:lang w:eastAsia="zh-CN"/>
        </w:rPr>
        <w:t>应至少包括</w:t>
      </w:r>
      <w:r>
        <w:rPr>
          <w:rFonts w:ascii="Times New Roman" w:eastAsia="仿宋_GB2312" w:hAnsi="Times New Roman" w:cs="Times New Roman"/>
          <w:b/>
          <w:color w:val="000000"/>
          <w:sz w:val="32"/>
          <w:szCs w:val="32"/>
          <w:lang w:eastAsia="zh-CN"/>
        </w:rPr>
        <w:t>自动样品储存系统、自动分样系统、自动无机前处理系统、自动无机检测系统、自动新污染物</w:t>
      </w:r>
      <w:r>
        <w:rPr>
          <w:rFonts w:ascii="Times New Roman" w:eastAsia="仿宋_GB2312" w:hAnsi="Times New Roman" w:cs="Times New Roman" w:hint="eastAsia"/>
          <w:b/>
          <w:color w:val="000000"/>
          <w:sz w:val="32"/>
          <w:szCs w:val="32"/>
          <w:lang w:eastAsia="zh-CN"/>
        </w:rPr>
        <w:t>/</w:t>
      </w:r>
      <w:r>
        <w:rPr>
          <w:rFonts w:ascii="Times New Roman" w:eastAsia="仿宋_GB2312" w:hAnsi="Times New Roman" w:cs="Times New Roman" w:hint="eastAsia"/>
          <w:b/>
          <w:color w:val="000000"/>
          <w:sz w:val="32"/>
          <w:szCs w:val="32"/>
          <w:lang w:eastAsia="zh-CN"/>
        </w:rPr>
        <w:t>有机</w:t>
      </w:r>
      <w:r>
        <w:rPr>
          <w:rFonts w:ascii="Times New Roman" w:eastAsia="仿宋_GB2312" w:hAnsi="Times New Roman" w:cs="Times New Roman"/>
          <w:b/>
          <w:color w:val="000000"/>
          <w:sz w:val="32"/>
          <w:szCs w:val="32"/>
          <w:lang w:eastAsia="zh-CN"/>
        </w:rPr>
        <w:t>前处理系统</w:t>
      </w:r>
      <w:r>
        <w:rPr>
          <w:rFonts w:ascii="Times New Roman" w:eastAsia="仿宋_GB2312" w:hAnsi="Times New Roman" w:cs="Times New Roman"/>
          <w:color w:val="000000"/>
          <w:sz w:val="32"/>
          <w:szCs w:val="32"/>
          <w:lang w:eastAsia="zh-CN"/>
        </w:rPr>
        <w:t>等系统或功能。各系统间能够实现智能联动运行，并能够接入总站实验室信息管理系统（</w:t>
      </w:r>
      <w:r>
        <w:rPr>
          <w:rFonts w:ascii="Times New Roman" w:eastAsia="仿宋_GB2312" w:hAnsi="Times New Roman" w:cs="Times New Roman"/>
          <w:color w:val="000000"/>
          <w:sz w:val="32"/>
          <w:szCs w:val="32"/>
          <w:lang w:eastAsia="zh-CN"/>
        </w:rPr>
        <w:t>LIMS</w:t>
      </w:r>
      <w:r>
        <w:rPr>
          <w:rFonts w:ascii="Times New Roman" w:eastAsia="仿宋_GB2312" w:hAnsi="Times New Roman" w:cs="Times New Roman"/>
          <w:color w:val="000000"/>
          <w:sz w:val="32"/>
          <w:szCs w:val="32"/>
          <w:lang w:eastAsia="zh-CN"/>
        </w:rPr>
        <w:t>）。</w:t>
      </w:r>
    </w:p>
    <w:p w:rsidR="00A93890" w:rsidRDefault="00FB3522" w:rsidP="006B3DDA">
      <w:pPr>
        <w:spacing w:after="0" w:line="600" w:lineRule="exact"/>
        <w:ind w:firstLineChars="200" w:firstLine="643"/>
        <w:rPr>
          <w:rFonts w:ascii="Times New Roman" w:eastAsia="黑体" w:hAnsi="Times New Roman" w:cs="Times New Roman"/>
          <w:sz w:val="32"/>
          <w:szCs w:val="32"/>
          <w:lang w:eastAsia="zh-CN"/>
        </w:rPr>
      </w:pPr>
      <w:r>
        <w:rPr>
          <w:rFonts w:ascii="Times New Roman" w:eastAsia="楷体" w:hAnsi="Times New Roman" w:cs="Times New Roman" w:hint="eastAsia"/>
          <w:b/>
          <w:sz w:val="32"/>
          <w:szCs w:val="32"/>
          <w:lang w:eastAsia="zh-CN"/>
        </w:rPr>
        <w:t>1</w:t>
      </w:r>
      <w:r>
        <w:rPr>
          <w:rFonts w:ascii="Times New Roman" w:eastAsia="楷体" w:hAnsi="Times New Roman" w:cs="Times New Roman"/>
          <w:b/>
          <w:sz w:val="32"/>
          <w:szCs w:val="32"/>
          <w:lang w:eastAsia="zh-CN"/>
        </w:rPr>
        <w:t>.</w:t>
      </w:r>
      <w:r w:rsidR="00C327CB">
        <w:rPr>
          <w:rFonts w:ascii="Times New Roman" w:eastAsia="楷体" w:hAnsi="Times New Roman" w:cs="Times New Roman"/>
          <w:b/>
          <w:sz w:val="32"/>
          <w:szCs w:val="32"/>
          <w:lang w:eastAsia="zh-CN"/>
        </w:rPr>
        <w:t>自动样品储存系统</w:t>
      </w:r>
    </w:p>
    <w:p w:rsidR="00A93890" w:rsidRDefault="00C327CB" w:rsidP="006B3DDA">
      <w:pPr>
        <w:spacing w:after="0" w:line="600" w:lineRule="exact"/>
        <w:ind w:firstLineChars="200" w:firstLine="640"/>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hint="eastAsia"/>
          <w:color w:val="000000"/>
          <w:sz w:val="32"/>
          <w:szCs w:val="32"/>
          <w:lang w:eastAsia="zh-CN"/>
        </w:rPr>
        <w:t>可自动进行水质样品转运、出入库、存储、环境条件控制、信息记录等工作，可与转运系统联控实现样品转运功能。样品存储仓温度</w:t>
      </w:r>
      <w:r>
        <w:rPr>
          <w:rFonts w:ascii="Times New Roman" w:eastAsia="仿宋_GB2312" w:hAnsi="Times New Roman" w:cs="Times New Roman" w:hint="eastAsia"/>
          <w:color w:val="000000"/>
          <w:sz w:val="32"/>
          <w:szCs w:val="32"/>
          <w:lang w:eastAsia="zh-CN"/>
        </w:rPr>
        <w:t>0</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eastAsia"/>
          <w:color w:val="000000"/>
          <w:sz w:val="32"/>
          <w:szCs w:val="32"/>
          <w:lang w:eastAsia="zh-CN"/>
        </w:rPr>
        <w:t>4</w:t>
      </w:r>
      <w:r>
        <w:rPr>
          <w:rFonts w:ascii="Times New Roman" w:eastAsia="仿宋_GB2312" w:hAnsi="Times New Roman" w:cs="Times New Roman" w:hint="eastAsia"/>
          <w:color w:val="000000"/>
          <w:sz w:val="32"/>
          <w:szCs w:val="32"/>
          <w:lang w:eastAsia="zh-CN"/>
        </w:rPr>
        <w:t>℃可调，可对聚乙烯、</w:t>
      </w:r>
      <w:r w:rsidR="00AB153A">
        <w:rPr>
          <w:rFonts w:ascii="Times New Roman" w:eastAsia="仿宋_GB2312" w:hAnsi="Times New Roman" w:cs="Times New Roman" w:hint="eastAsia"/>
          <w:color w:val="000000"/>
          <w:sz w:val="32"/>
          <w:szCs w:val="32"/>
          <w:lang w:eastAsia="zh-CN"/>
        </w:rPr>
        <w:t>聚丙烯</w:t>
      </w:r>
      <w:r>
        <w:rPr>
          <w:rFonts w:ascii="Times New Roman" w:eastAsia="仿宋_GB2312" w:hAnsi="Times New Roman" w:cs="Times New Roman" w:hint="eastAsia"/>
          <w:color w:val="000000"/>
          <w:sz w:val="32"/>
          <w:szCs w:val="32"/>
          <w:lang w:eastAsia="zh-CN"/>
        </w:rPr>
        <w:t>、玻璃等</w:t>
      </w:r>
      <w:r w:rsidRPr="00AB153A">
        <w:rPr>
          <w:rFonts w:ascii="Times New Roman" w:eastAsia="仿宋_GB2312" w:hAnsi="Times New Roman" w:cs="Times New Roman" w:hint="eastAsia"/>
          <w:color w:val="000000"/>
          <w:sz w:val="32"/>
          <w:szCs w:val="32"/>
          <w:lang w:eastAsia="zh-CN"/>
        </w:rPr>
        <w:t>材质的</w:t>
      </w:r>
      <w:r w:rsidRPr="00AB153A">
        <w:rPr>
          <w:rFonts w:ascii="Times New Roman" w:eastAsia="仿宋_GB2312" w:hAnsi="Times New Roman" w:cs="Times New Roman" w:hint="eastAsia"/>
          <w:color w:val="000000"/>
          <w:sz w:val="32"/>
          <w:szCs w:val="32"/>
          <w:lang w:eastAsia="zh-CN"/>
        </w:rPr>
        <w:t>200 m</w:t>
      </w:r>
      <w:r w:rsidR="00AB153A" w:rsidRPr="00AB153A">
        <w:rPr>
          <w:rFonts w:ascii="Times New Roman" w:eastAsia="仿宋_GB2312" w:hAnsi="Times New Roman" w:cs="Times New Roman"/>
          <w:color w:val="000000"/>
          <w:sz w:val="32"/>
          <w:szCs w:val="32"/>
          <w:lang w:eastAsia="zh-CN"/>
        </w:rPr>
        <w:t>L</w:t>
      </w:r>
      <w:r w:rsidRPr="00AB153A">
        <w:rPr>
          <w:rFonts w:ascii="Times New Roman" w:eastAsia="仿宋_GB2312" w:hAnsi="Times New Roman" w:cs="Times New Roman" w:hint="eastAsia"/>
          <w:color w:val="000000"/>
          <w:sz w:val="32"/>
          <w:szCs w:val="32"/>
          <w:lang w:eastAsia="zh-CN"/>
        </w:rPr>
        <w:t>、</w:t>
      </w:r>
      <w:r w:rsidRPr="00AB153A">
        <w:rPr>
          <w:rFonts w:ascii="Times New Roman" w:eastAsia="仿宋_GB2312" w:hAnsi="Times New Roman" w:cs="Times New Roman" w:hint="eastAsia"/>
          <w:color w:val="000000"/>
          <w:sz w:val="32"/>
          <w:szCs w:val="32"/>
          <w:lang w:eastAsia="zh-CN"/>
        </w:rPr>
        <w:t>500 m</w:t>
      </w:r>
      <w:r w:rsidR="00AB153A" w:rsidRPr="00AB153A">
        <w:rPr>
          <w:rFonts w:ascii="Times New Roman" w:eastAsia="仿宋_GB2312" w:hAnsi="Times New Roman" w:cs="Times New Roman"/>
          <w:color w:val="000000"/>
          <w:sz w:val="32"/>
          <w:szCs w:val="32"/>
          <w:lang w:eastAsia="zh-CN"/>
        </w:rPr>
        <w:t>L</w:t>
      </w:r>
      <w:r w:rsidRPr="00AB153A">
        <w:rPr>
          <w:rFonts w:ascii="Times New Roman" w:eastAsia="仿宋_GB2312" w:hAnsi="Times New Roman" w:cs="Times New Roman" w:hint="eastAsia"/>
          <w:color w:val="000000"/>
          <w:sz w:val="32"/>
          <w:szCs w:val="32"/>
          <w:lang w:eastAsia="zh-CN"/>
        </w:rPr>
        <w:t>、</w:t>
      </w:r>
      <w:r w:rsidRPr="00AB153A">
        <w:rPr>
          <w:rFonts w:ascii="Times New Roman" w:eastAsia="仿宋_GB2312" w:hAnsi="Times New Roman" w:cs="Times New Roman" w:hint="eastAsia"/>
          <w:color w:val="000000"/>
          <w:sz w:val="32"/>
          <w:szCs w:val="32"/>
          <w:lang w:eastAsia="zh-CN"/>
        </w:rPr>
        <w:t>1000 m</w:t>
      </w:r>
      <w:r w:rsidR="00AB153A" w:rsidRPr="00AB153A">
        <w:rPr>
          <w:rFonts w:ascii="Times New Roman" w:eastAsia="仿宋_GB2312" w:hAnsi="Times New Roman" w:cs="Times New Roman"/>
          <w:color w:val="000000"/>
          <w:sz w:val="32"/>
          <w:szCs w:val="32"/>
          <w:lang w:eastAsia="zh-CN"/>
        </w:rPr>
        <w:t>L</w:t>
      </w:r>
      <w:r w:rsidRPr="00AB153A">
        <w:rPr>
          <w:rFonts w:ascii="Times New Roman" w:eastAsia="仿宋_GB2312" w:hAnsi="Times New Roman" w:cs="Times New Roman" w:hint="eastAsia"/>
          <w:color w:val="000000"/>
          <w:sz w:val="32"/>
          <w:szCs w:val="32"/>
          <w:lang w:eastAsia="zh-CN"/>
        </w:rPr>
        <w:t>等规格的样品瓶进行分类储存。</w:t>
      </w:r>
    </w:p>
    <w:p w:rsidR="00A93890" w:rsidRDefault="00FB3522" w:rsidP="006B3DDA">
      <w:pPr>
        <w:spacing w:after="0" w:line="600" w:lineRule="exact"/>
        <w:ind w:firstLineChars="200" w:firstLine="643"/>
        <w:rPr>
          <w:rFonts w:ascii="Times New Roman" w:eastAsia="楷体" w:hAnsi="Times New Roman" w:cs="Times New Roman"/>
          <w:b/>
          <w:sz w:val="32"/>
          <w:szCs w:val="32"/>
          <w:lang w:eastAsia="zh-CN"/>
        </w:rPr>
      </w:pPr>
      <w:r>
        <w:rPr>
          <w:rFonts w:ascii="Times New Roman" w:eastAsia="楷体" w:hAnsi="Times New Roman" w:cs="Times New Roman" w:hint="eastAsia"/>
          <w:b/>
          <w:sz w:val="32"/>
          <w:szCs w:val="32"/>
          <w:lang w:eastAsia="zh-CN"/>
        </w:rPr>
        <w:t>2</w:t>
      </w:r>
      <w:r>
        <w:rPr>
          <w:rFonts w:ascii="Times New Roman" w:eastAsia="楷体" w:hAnsi="Times New Roman" w:cs="Times New Roman"/>
          <w:b/>
          <w:sz w:val="32"/>
          <w:szCs w:val="32"/>
          <w:lang w:eastAsia="zh-CN"/>
        </w:rPr>
        <w:t>.</w:t>
      </w:r>
      <w:r w:rsidR="00C327CB">
        <w:rPr>
          <w:rFonts w:ascii="Times New Roman" w:eastAsia="楷体" w:hAnsi="Times New Roman" w:cs="Times New Roman"/>
          <w:b/>
          <w:sz w:val="32"/>
          <w:szCs w:val="32"/>
          <w:lang w:eastAsia="zh-CN"/>
        </w:rPr>
        <w:t>自动分样系统</w:t>
      </w:r>
    </w:p>
    <w:p w:rsidR="00A93890" w:rsidRDefault="00C327CB" w:rsidP="006B3DDA">
      <w:pPr>
        <w:spacing w:after="0" w:line="600" w:lineRule="exact"/>
        <w:ind w:firstLineChars="200" w:firstLine="640"/>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hint="eastAsia"/>
          <w:color w:val="000000"/>
          <w:sz w:val="32"/>
          <w:szCs w:val="32"/>
          <w:lang w:eastAsia="zh-CN"/>
        </w:rPr>
        <w:t>用于水质样品的扫码、分拣、定量分样等，并可根据方法要求对样品进行</w:t>
      </w:r>
      <w:r>
        <w:rPr>
          <w:rFonts w:ascii="Times New Roman" w:eastAsia="仿宋_GB2312" w:hAnsi="Times New Roman" w:cs="Times New Roman" w:hint="eastAsia"/>
          <w:color w:val="000000"/>
          <w:sz w:val="32"/>
          <w:szCs w:val="32"/>
          <w:lang w:eastAsia="zh-CN"/>
        </w:rPr>
        <w:t>pH</w:t>
      </w:r>
      <w:r>
        <w:rPr>
          <w:rFonts w:ascii="Times New Roman" w:eastAsia="仿宋_GB2312" w:hAnsi="Times New Roman" w:cs="Times New Roman" w:hint="eastAsia"/>
          <w:color w:val="000000"/>
          <w:sz w:val="32"/>
          <w:szCs w:val="32"/>
          <w:lang w:eastAsia="zh-CN"/>
        </w:rPr>
        <w:t>调节。具备待测指标智能识别、样品瓶自动开关盖、样品自动混匀、自动移取、自动稀释</w:t>
      </w:r>
      <w:r>
        <w:rPr>
          <w:rFonts w:ascii="Times New Roman" w:eastAsia="仿宋_GB2312" w:hAnsi="Times New Roman" w:cs="Times New Roman"/>
          <w:color w:val="000000"/>
          <w:sz w:val="32"/>
          <w:szCs w:val="32"/>
          <w:lang w:eastAsia="zh-CN"/>
        </w:rPr>
        <w:t>、自动</w:t>
      </w:r>
      <w:r>
        <w:rPr>
          <w:rFonts w:ascii="Times New Roman" w:eastAsia="仿宋_GB2312" w:hAnsi="Times New Roman" w:cs="Times New Roman" w:hint="eastAsia"/>
          <w:color w:val="000000"/>
          <w:sz w:val="32"/>
          <w:szCs w:val="32"/>
          <w:lang w:eastAsia="zh-CN"/>
        </w:rPr>
        <w:t>定量、</w:t>
      </w:r>
      <w:r>
        <w:rPr>
          <w:rFonts w:ascii="Times New Roman" w:eastAsia="仿宋_GB2312" w:hAnsi="Times New Roman" w:cs="Times New Roman"/>
          <w:color w:val="000000"/>
          <w:sz w:val="32"/>
          <w:szCs w:val="32"/>
          <w:lang w:eastAsia="zh-CN"/>
        </w:rPr>
        <w:t>自动</w:t>
      </w:r>
      <w:r>
        <w:rPr>
          <w:rFonts w:ascii="Times New Roman" w:eastAsia="仿宋_GB2312" w:hAnsi="Times New Roman" w:cs="Times New Roman" w:hint="eastAsia"/>
          <w:color w:val="000000"/>
          <w:sz w:val="32"/>
          <w:szCs w:val="32"/>
          <w:lang w:eastAsia="zh-CN"/>
        </w:rPr>
        <w:t>管路清洗、采样瓶自动归位等功能。</w:t>
      </w:r>
    </w:p>
    <w:p w:rsidR="00A93890" w:rsidRDefault="00FB3522" w:rsidP="006B3DDA">
      <w:pPr>
        <w:spacing w:after="0" w:line="600" w:lineRule="exact"/>
        <w:ind w:firstLineChars="200" w:firstLine="643"/>
        <w:rPr>
          <w:rFonts w:ascii="Times New Roman" w:eastAsia="楷体" w:hAnsi="Times New Roman" w:cs="Times New Roman"/>
          <w:b/>
          <w:sz w:val="32"/>
          <w:szCs w:val="32"/>
          <w:lang w:eastAsia="zh-CN"/>
        </w:rPr>
      </w:pPr>
      <w:r>
        <w:rPr>
          <w:rFonts w:ascii="Times New Roman" w:eastAsia="楷体" w:hAnsi="Times New Roman" w:cs="Times New Roman" w:hint="eastAsia"/>
          <w:b/>
          <w:sz w:val="32"/>
          <w:szCs w:val="32"/>
          <w:lang w:eastAsia="zh-CN"/>
        </w:rPr>
        <w:t>3</w:t>
      </w:r>
      <w:r>
        <w:rPr>
          <w:rFonts w:ascii="Times New Roman" w:eastAsia="楷体" w:hAnsi="Times New Roman" w:cs="Times New Roman"/>
          <w:b/>
          <w:sz w:val="32"/>
          <w:szCs w:val="32"/>
          <w:lang w:eastAsia="zh-CN"/>
        </w:rPr>
        <w:t>.</w:t>
      </w:r>
      <w:r w:rsidR="00C327CB">
        <w:rPr>
          <w:rFonts w:ascii="Times New Roman" w:eastAsia="楷体" w:hAnsi="Times New Roman" w:cs="Times New Roman"/>
          <w:b/>
          <w:sz w:val="32"/>
          <w:szCs w:val="32"/>
          <w:lang w:eastAsia="zh-CN"/>
        </w:rPr>
        <w:t>自动无机前处理系统</w:t>
      </w:r>
    </w:p>
    <w:p w:rsidR="00A93890" w:rsidRDefault="00C327CB" w:rsidP="006B3DDA">
      <w:pPr>
        <w:spacing w:after="0" w:line="600" w:lineRule="exact"/>
        <w:ind w:firstLineChars="200" w:firstLine="640"/>
        <w:jc w:val="both"/>
        <w:rPr>
          <w:rFonts w:ascii="仿宋_GB2312" w:eastAsia="仿宋_GB2312" w:hAnsi="微软雅黑" w:cs="微软雅黑"/>
          <w:color w:val="000000"/>
          <w:sz w:val="32"/>
          <w:szCs w:val="32"/>
          <w:lang w:eastAsia="zh-CN"/>
        </w:rPr>
      </w:pPr>
      <w:r>
        <w:rPr>
          <w:rFonts w:ascii="仿宋_GB2312" w:eastAsia="仿宋_GB2312" w:hAnsi="微软雅黑" w:cs="微软雅黑" w:hint="eastAsia"/>
          <w:color w:val="000000"/>
          <w:sz w:val="32"/>
          <w:szCs w:val="32"/>
          <w:lang w:eastAsia="zh-CN"/>
        </w:rPr>
        <w:t>能够根据检测指标进行自动添加反应试剂、自动加热消解</w:t>
      </w:r>
      <w:r>
        <w:rPr>
          <w:rFonts w:ascii="仿宋_GB2312" w:eastAsia="仿宋_GB2312" w:hAnsi="微软雅黑" w:cs="微软雅黑"/>
          <w:color w:val="000000"/>
          <w:sz w:val="32"/>
          <w:szCs w:val="32"/>
          <w:lang w:eastAsia="zh-CN"/>
        </w:rPr>
        <w:t>、</w:t>
      </w:r>
      <w:r>
        <w:rPr>
          <w:rFonts w:ascii="仿宋_GB2312" w:eastAsia="仿宋_GB2312" w:hAnsi="微软雅黑" w:cs="微软雅黑" w:hint="eastAsia"/>
          <w:color w:val="000000"/>
          <w:sz w:val="32"/>
          <w:szCs w:val="32"/>
          <w:lang w:eastAsia="zh-CN"/>
        </w:rPr>
        <w:t>自动添加显色剂</w:t>
      </w:r>
      <w:r>
        <w:rPr>
          <w:rFonts w:ascii="仿宋_GB2312" w:eastAsia="仿宋_GB2312" w:hAnsi="微软雅黑" w:cs="微软雅黑"/>
          <w:color w:val="000000"/>
          <w:sz w:val="32"/>
          <w:szCs w:val="32"/>
          <w:lang w:eastAsia="zh-CN"/>
        </w:rPr>
        <w:t>以及自动恒温水浴反应</w:t>
      </w:r>
      <w:r>
        <w:rPr>
          <w:rFonts w:ascii="仿宋_GB2312" w:eastAsia="仿宋_GB2312" w:hAnsi="微软雅黑" w:cs="微软雅黑" w:hint="eastAsia"/>
          <w:color w:val="000000"/>
          <w:sz w:val="32"/>
          <w:szCs w:val="32"/>
          <w:lang w:eastAsia="zh-CN"/>
        </w:rPr>
        <w:t>等操作。</w:t>
      </w:r>
    </w:p>
    <w:p w:rsidR="00A93890" w:rsidRDefault="00FB3522" w:rsidP="006B3DDA">
      <w:pPr>
        <w:spacing w:after="0" w:line="600" w:lineRule="exact"/>
        <w:ind w:firstLineChars="200" w:firstLine="643"/>
        <w:rPr>
          <w:rFonts w:ascii="Times New Roman" w:eastAsia="楷体" w:hAnsi="Times New Roman" w:cs="Times New Roman"/>
          <w:b/>
          <w:sz w:val="32"/>
          <w:szCs w:val="32"/>
          <w:lang w:eastAsia="zh-CN"/>
        </w:rPr>
      </w:pPr>
      <w:r>
        <w:rPr>
          <w:rFonts w:ascii="Times New Roman" w:eastAsia="楷体" w:hAnsi="Times New Roman" w:cs="Times New Roman" w:hint="eastAsia"/>
          <w:b/>
          <w:sz w:val="32"/>
          <w:szCs w:val="32"/>
          <w:lang w:eastAsia="zh-CN"/>
        </w:rPr>
        <w:lastRenderedPageBreak/>
        <w:t>4</w:t>
      </w:r>
      <w:r>
        <w:rPr>
          <w:rFonts w:ascii="Times New Roman" w:eastAsia="楷体" w:hAnsi="Times New Roman" w:cs="Times New Roman"/>
          <w:b/>
          <w:sz w:val="32"/>
          <w:szCs w:val="32"/>
          <w:lang w:eastAsia="zh-CN"/>
        </w:rPr>
        <w:t>.</w:t>
      </w:r>
      <w:r w:rsidR="00C327CB">
        <w:rPr>
          <w:rFonts w:ascii="Times New Roman" w:eastAsia="楷体" w:hAnsi="Times New Roman" w:cs="Times New Roman"/>
          <w:b/>
          <w:sz w:val="32"/>
          <w:szCs w:val="32"/>
          <w:lang w:eastAsia="zh-CN"/>
        </w:rPr>
        <w:t>自动无机检测系统</w:t>
      </w:r>
    </w:p>
    <w:p w:rsidR="00A93890" w:rsidRDefault="00AC7B5D" w:rsidP="006B3DDA">
      <w:pPr>
        <w:spacing w:after="0" w:line="600" w:lineRule="exact"/>
        <w:ind w:firstLineChars="200" w:firstLine="640"/>
        <w:jc w:val="both"/>
        <w:rPr>
          <w:rFonts w:ascii="仿宋_GB2312" w:eastAsia="仿宋_GB2312" w:hAnsi="微软雅黑" w:cs="微软雅黑"/>
          <w:color w:val="000000"/>
          <w:sz w:val="32"/>
          <w:szCs w:val="32"/>
          <w:lang w:val="zh-CN" w:eastAsia="zh-CN"/>
        </w:rPr>
      </w:pPr>
      <w:r w:rsidRPr="00691715">
        <w:rPr>
          <w:rFonts w:ascii="仿宋_GB2312" w:eastAsia="仿宋_GB2312" w:hAnsi="微软雅黑" w:cs="微软雅黑" w:hint="eastAsia"/>
          <w:color w:val="000000"/>
          <w:sz w:val="32"/>
          <w:szCs w:val="32"/>
          <w:lang w:val="zh-CN" w:eastAsia="zh-CN" w:bidi="ar"/>
        </w:rPr>
        <w:t>具备分光</w:t>
      </w:r>
      <w:r w:rsidR="007747EC">
        <w:rPr>
          <w:rFonts w:ascii="仿宋_GB2312" w:eastAsia="仿宋_GB2312" w:hAnsi="微软雅黑" w:cs="微软雅黑" w:hint="eastAsia"/>
          <w:color w:val="000000"/>
          <w:sz w:val="32"/>
          <w:szCs w:val="32"/>
          <w:lang w:val="zh-CN" w:eastAsia="zh-CN" w:bidi="ar"/>
        </w:rPr>
        <w:t>光度</w:t>
      </w:r>
      <w:r w:rsidRPr="00691715">
        <w:rPr>
          <w:rFonts w:ascii="仿宋_GB2312" w:eastAsia="仿宋_GB2312" w:hAnsi="微软雅黑" w:cs="微软雅黑" w:hint="eastAsia"/>
          <w:color w:val="000000"/>
          <w:sz w:val="32"/>
          <w:szCs w:val="32"/>
          <w:lang w:val="zh-CN" w:eastAsia="zh-CN" w:bidi="ar"/>
        </w:rPr>
        <w:t>法、容量法、电极法和质谱法等相关检测功能，并根据不同的检测指标对样品开展自动检测。</w:t>
      </w:r>
    </w:p>
    <w:p w:rsidR="00A93890" w:rsidRDefault="00FB3522" w:rsidP="006B3DDA">
      <w:pPr>
        <w:spacing w:after="0" w:line="600" w:lineRule="exact"/>
        <w:ind w:firstLineChars="200" w:firstLine="643"/>
        <w:rPr>
          <w:rFonts w:ascii="Times New Roman" w:eastAsia="楷体" w:hAnsi="Times New Roman" w:cs="Times New Roman"/>
          <w:b/>
          <w:sz w:val="32"/>
          <w:szCs w:val="32"/>
          <w:lang w:eastAsia="zh-CN"/>
        </w:rPr>
      </w:pPr>
      <w:r>
        <w:rPr>
          <w:rFonts w:ascii="Times New Roman" w:eastAsia="楷体" w:hAnsi="Times New Roman" w:cs="Times New Roman" w:hint="eastAsia"/>
          <w:b/>
          <w:sz w:val="32"/>
          <w:szCs w:val="32"/>
          <w:lang w:eastAsia="zh-CN"/>
        </w:rPr>
        <w:t>5</w:t>
      </w:r>
      <w:r>
        <w:rPr>
          <w:rFonts w:ascii="Times New Roman" w:eastAsia="楷体" w:hAnsi="Times New Roman" w:cs="Times New Roman"/>
          <w:b/>
          <w:sz w:val="32"/>
          <w:szCs w:val="32"/>
          <w:lang w:eastAsia="zh-CN"/>
        </w:rPr>
        <w:t>.</w:t>
      </w:r>
      <w:r w:rsidR="00C327CB">
        <w:rPr>
          <w:rFonts w:ascii="Times New Roman" w:eastAsia="楷体" w:hAnsi="Times New Roman" w:cs="Times New Roman"/>
          <w:b/>
          <w:sz w:val="32"/>
          <w:szCs w:val="32"/>
          <w:lang w:eastAsia="zh-CN"/>
        </w:rPr>
        <w:t>自动新污染物</w:t>
      </w:r>
      <w:r w:rsidR="00C327CB">
        <w:rPr>
          <w:rFonts w:ascii="Times New Roman" w:eastAsia="楷体" w:hAnsi="Times New Roman" w:cs="Times New Roman" w:hint="eastAsia"/>
          <w:b/>
          <w:sz w:val="32"/>
          <w:szCs w:val="32"/>
          <w:lang w:eastAsia="zh-CN"/>
        </w:rPr>
        <w:t>/</w:t>
      </w:r>
      <w:r w:rsidR="00C327CB">
        <w:rPr>
          <w:rFonts w:ascii="Times New Roman" w:eastAsia="楷体" w:hAnsi="Times New Roman" w:cs="Times New Roman" w:hint="eastAsia"/>
          <w:b/>
          <w:sz w:val="32"/>
          <w:szCs w:val="32"/>
          <w:lang w:eastAsia="zh-CN"/>
        </w:rPr>
        <w:t>有机</w:t>
      </w:r>
      <w:r w:rsidR="00C327CB">
        <w:rPr>
          <w:rFonts w:ascii="Times New Roman" w:eastAsia="楷体" w:hAnsi="Times New Roman" w:cs="Times New Roman"/>
          <w:b/>
          <w:sz w:val="32"/>
          <w:szCs w:val="32"/>
          <w:lang w:eastAsia="zh-CN"/>
        </w:rPr>
        <w:t>前处理系统</w:t>
      </w:r>
    </w:p>
    <w:p w:rsidR="00A93890" w:rsidRDefault="00AC7B5D" w:rsidP="006B3DDA">
      <w:pPr>
        <w:spacing w:after="0" w:line="600" w:lineRule="exact"/>
        <w:ind w:firstLineChars="200" w:firstLine="640"/>
        <w:jc w:val="both"/>
        <w:rPr>
          <w:rFonts w:ascii="仿宋_GB2312" w:eastAsia="仿宋_GB2312" w:hAnsi="微软雅黑" w:cs="微软雅黑"/>
          <w:color w:val="000000"/>
          <w:sz w:val="32"/>
          <w:szCs w:val="32"/>
          <w:lang w:val="zh-CN" w:eastAsia="zh-CN"/>
        </w:rPr>
      </w:pPr>
      <w:r>
        <w:rPr>
          <w:rFonts w:ascii="仿宋_GB2312" w:eastAsia="仿宋_GB2312" w:hAnsi="微软雅黑" w:cs="微软雅黑" w:hint="eastAsia"/>
          <w:color w:val="000000"/>
          <w:sz w:val="32"/>
          <w:szCs w:val="32"/>
          <w:lang w:val="zh-CN" w:eastAsia="zh-CN" w:bidi="ar"/>
        </w:rPr>
        <w:t>能够对环境介质的新污染物样品进行自动固相萃取或自动加压流体萃取等提取操作，并对提取的样品进行自动除水、自动浓缩和自动定容。能够</w:t>
      </w:r>
      <w:r w:rsidR="003F00AA">
        <w:rPr>
          <w:rFonts w:ascii="仿宋_GB2312" w:eastAsia="仿宋_GB2312" w:hAnsi="微软雅黑" w:cs="微软雅黑" w:hint="eastAsia"/>
          <w:color w:val="000000"/>
          <w:sz w:val="32"/>
          <w:szCs w:val="32"/>
          <w:lang w:val="zh-CN" w:eastAsia="zh-CN" w:bidi="ar"/>
        </w:rPr>
        <w:t>实现</w:t>
      </w:r>
      <w:r>
        <w:rPr>
          <w:rFonts w:ascii="仿宋_GB2312" w:eastAsia="仿宋_GB2312" w:hAnsi="微软雅黑" w:cs="微软雅黑" w:hint="eastAsia"/>
          <w:color w:val="000000"/>
          <w:sz w:val="32"/>
          <w:szCs w:val="32"/>
          <w:lang w:val="zh-CN" w:eastAsia="zh-CN" w:bidi="ar"/>
        </w:rPr>
        <w:t>水质样品</w:t>
      </w:r>
      <w:r w:rsidR="003F00AA">
        <w:rPr>
          <w:rFonts w:ascii="仿宋_GB2312" w:eastAsia="仿宋_GB2312" w:hAnsi="微软雅黑" w:cs="微软雅黑" w:hint="eastAsia"/>
          <w:color w:val="000000"/>
          <w:sz w:val="32"/>
          <w:szCs w:val="32"/>
          <w:lang w:val="zh-CN" w:eastAsia="zh-CN" w:bidi="ar"/>
        </w:rPr>
        <w:t>的</w:t>
      </w:r>
      <w:r>
        <w:rPr>
          <w:rFonts w:ascii="仿宋_GB2312" w:eastAsia="仿宋_GB2312" w:hAnsi="微软雅黑" w:cs="微软雅黑" w:hint="eastAsia"/>
          <w:color w:val="000000"/>
          <w:sz w:val="32"/>
          <w:szCs w:val="32"/>
          <w:lang w:val="zh-CN" w:eastAsia="zh-CN" w:bidi="ar"/>
        </w:rPr>
        <w:t>自动制样，并自动送入顶空进样器等操作。</w:t>
      </w:r>
    </w:p>
    <w:p w:rsidR="00FB3522" w:rsidRPr="007C19BA" w:rsidRDefault="00FB3522" w:rsidP="006B3DDA">
      <w:pPr>
        <w:pStyle w:val="1"/>
        <w:spacing w:line="600" w:lineRule="exact"/>
        <w:ind w:firstLineChars="0" w:firstLine="0"/>
        <w:rPr>
          <w:sz w:val="32"/>
          <w:szCs w:val="32"/>
        </w:rPr>
      </w:pPr>
      <w:r w:rsidRPr="007C19BA">
        <w:rPr>
          <w:rFonts w:hint="eastAsia"/>
          <w:sz w:val="32"/>
          <w:szCs w:val="32"/>
        </w:rPr>
        <w:t>三、研发</w:t>
      </w:r>
      <w:r w:rsidRPr="007C19BA">
        <w:rPr>
          <w:sz w:val="32"/>
          <w:szCs w:val="32"/>
        </w:rPr>
        <w:t>时限</w:t>
      </w:r>
      <w:r w:rsidRPr="007C19BA">
        <w:rPr>
          <w:rFonts w:hint="eastAsia"/>
          <w:sz w:val="32"/>
          <w:szCs w:val="32"/>
        </w:rPr>
        <w:t>及需</w:t>
      </w:r>
      <w:r w:rsidRPr="007C19BA">
        <w:rPr>
          <w:sz w:val="32"/>
          <w:szCs w:val="32"/>
        </w:rPr>
        <w:t>求</w:t>
      </w:r>
    </w:p>
    <w:p w:rsidR="00A93890" w:rsidRPr="00FB3522" w:rsidRDefault="008E7778" w:rsidP="008E7778">
      <w:pPr>
        <w:spacing w:after="0" w:line="600" w:lineRule="exact"/>
        <w:ind w:firstLineChars="200" w:firstLine="640"/>
        <w:jc w:val="both"/>
        <w:rPr>
          <w:rFonts w:ascii="Times New Roman" w:eastAsia="黑体" w:hAnsi="Times New Roman" w:cs="Times New Roman"/>
          <w:sz w:val="32"/>
          <w:szCs w:val="32"/>
          <w:lang w:eastAsia="zh-CN"/>
        </w:rPr>
      </w:pPr>
      <w:r w:rsidRPr="008E7778">
        <w:rPr>
          <w:rFonts w:ascii="Times New Roman" w:eastAsia="仿宋_GB2312" w:hAnsi="Times New Roman" w:cs="Times New Roman" w:hint="eastAsia"/>
          <w:color w:val="000000"/>
          <w:sz w:val="32"/>
          <w:szCs w:val="32"/>
          <w:lang w:eastAsia="zh-CN"/>
        </w:rPr>
        <w:t>智能</w:t>
      </w:r>
      <w:r w:rsidR="00A21E2A">
        <w:rPr>
          <w:rFonts w:ascii="Times New Roman" w:eastAsia="仿宋_GB2312" w:hAnsi="Times New Roman" w:cs="Times New Roman" w:hint="eastAsia"/>
          <w:color w:val="000000"/>
          <w:sz w:val="32"/>
          <w:szCs w:val="32"/>
          <w:lang w:eastAsia="zh-CN"/>
        </w:rPr>
        <w:t>分析</w:t>
      </w:r>
      <w:r w:rsidRPr="008E7778">
        <w:rPr>
          <w:rFonts w:ascii="Times New Roman" w:eastAsia="仿宋_GB2312" w:hAnsi="Times New Roman" w:cs="Times New Roman" w:hint="eastAsia"/>
          <w:color w:val="000000"/>
          <w:sz w:val="32"/>
          <w:szCs w:val="32"/>
          <w:lang w:eastAsia="zh-CN"/>
        </w:rPr>
        <w:t>实验室研发分两期，一期拟在</w:t>
      </w:r>
      <w:r w:rsidRPr="008E7778">
        <w:rPr>
          <w:rFonts w:ascii="Times New Roman" w:eastAsia="仿宋_GB2312" w:hAnsi="Times New Roman" w:cs="Times New Roman" w:hint="eastAsia"/>
          <w:color w:val="000000"/>
          <w:sz w:val="32"/>
          <w:szCs w:val="32"/>
          <w:lang w:eastAsia="zh-CN"/>
        </w:rPr>
        <w:t>2024</w:t>
      </w:r>
      <w:r w:rsidRPr="008E7778">
        <w:rPr>
          <w:rFonts w:ascii="Times New Roman" w:eastAsia="仿宋_GB2312" w:hAnsi="Times New Roman" w:cs="Times New Roman" w:hint="eastAsia"/>
          <w:color w:val="000000"/>
          <w:sz w:val="32"/>
          <w:szCs w:val="32"/>
          <w:lang w:eastAsia="zh-CN"/>
        </w:rPr>
        <w:t>年</w:t>
      </w:r>
      <w:r>
        <w:rPr>
          <w:rFonts w:ascii="Times New Roman" w:eastAsia="仿宋_GB2312" w:hAnsi="Times New Roman" w:cs="Times New Roman" w:hint="eastAsia"/>
          <w:color w:val="000000"/>
          <w:sz w:val="32"/>
          <w:szCs w:val="32"/>
          <w:lang w:eastAsia="zh-CN"/>
        </w:rPr>
        <w:t>8</w:t>
      </w:r>
      <w:r>
        <w:rPr>
          <w:rFonts w:ascii="Times New Roman" w:eastAsia="仿宋_GB2312" w:hAnsi="Times New Roman" w:cs="Times New Roman" w:hint="eastAsia"/>
          <w:color w:val="000000"/>
          <w:sz w:val="32"/>
          <w:szCs w:val="32"/>
          <w:lang w:eastAsia="zh-CN"/>
        </w:rPr>
        <w:t>月</w:t>
      </w:r>
      <w:r w:rsidRPr="008E7778">
        <w:rPr>
          <w:rFonts w:ascii="Times New Roman" w:eastAsia="仿宋_GB2312" w:hAnsi="Times New Roman" w:cs="Times New Roman" w:hint="eastAsia"/>
          <w:color w:val="000000"/>
          <w:sz w:val="32"/>
          <w:szCs w:val="32"/>
          <w:lang w:eastAsia="zh-CN"/>
        </w:rPr>
        <w:t>底前完成，具备表</w:t>
      </w:r>
      <w:r w:rsidRPr="008E7778">
        <w:rPr>
          <w:rFonts w:ascii="Times New Roman" w:eastAsia="仿宋_GB2312" w:hAnsi="Times New Roman" w:cs="Times New Roman" w:hint="eastAsia"/>
          <w:color w:val="000000"/>
          <w:sz w:val="32"/>
          <w:szCs w:val="32"/>
          <w:lang w:eastAsia="zh-CN"/>
        </w:rPr>
        <w:t>1</w:t>
      </w:r>
      <w:r w:rsidRPr="008E7778">
        <w:rPr>
          <w:rFonts w:ascii="Times New Roman" w:eastAsia="仿宋_GB2312" w:hAnsi="Times New Roman" w:cs="Times New Roman" w:hint="eastAsia"/>
          <w:color w:val="000000"/>
          <w:sz w:val="32"/>
          <w:szCs w:val="32"/>
          <w:lang w:eastAsia="zh-CN"/>
        </w:rPr>
        <w:t>中序号</w:t>
      </w:r>
      <w:r w:rsidRPr="008E7778">
        <w:rPr>
          <w:rFonts w:ascii="Times New Roman" w:eastAsia="仿宋_GB2312" w:hAnsi="Times New Roman" w:cs="Times New Roman" w:hint="eastAsia"/>
          <w:color w:val="000000"/>
          <w:sz w:val="32"/>
          <w:szCs w:val="32"/>
          <w:lang w:eastAsia="zh-CN"/>
        </w:rPr>
        <w:t>1~</w:t>
      </w:r>
      <w:r w:rsidR="00EB7872">
        <w:rPr>
          <w:rFonts w:ascii="Times New Roman" w:eastAsia="仿宋_GB2312" w:hAnsi="Times New Roman" w:cs="Times New Roman"/>
          <w:color w:val="000000"/>
          <w:sz w:val="32"/>
          <w:szCs w:val="32"/>
          <w:lang w:eastAsia="zh-CN"/>
        </w:rPr>
        <w:t>9</w:t>
      </w:r>
      <w:r w:rsidR="00EB7872">
        <w:rPr>
          <w:rFonts w:ascii="Times New Roman" w:eastAsia="仿宋_GB2312" w:hAnsi="Times New Roman" w:cs="Times New Roman" w:hint="eastAsia"/>
          <w:color w:val="000000"/>
          <w:sz w:val="32"/>
          <w:szCs w:val="32"/>
          <w:lang w:eastAsia="zh-CN"/>
        </w:rPr>
        <w:t>、</w:t>
      </w:r>
      <w:r w:rsidR="00EB7872">
        <w:rPr>
          <w:rFonts w:ascii="Times New Roman" w:eastAsia="仿宋_GB2312" w:hAnsi="Times New Roman" w:cs="Times New Roman" w:hint="eastAsia"/>
          <w:color w:val="000000"/>
          <w:sz w:val="32"/>
          <w:szCs w:val="32"/>
          <w:lang w:eastAsia="zh-CN"/>
        </w:rPr>
        <w:t>14</w:t>
      </w:r>
      <w:r w:rsidR="00EB7872">
        <w:rPr>
          <w:rFonts w:ascii="Times New Roman" w:eastAsia="仿宋_GB2312" w:hAnsi="Times New Roman" w:cs="Times New Roman"/>
          <w:color w:val="000000"/>
          <w:sz w:val="32"/>
          <w:szCs w:val="32"/>
          <w:lang w:eastAsia="zh-CN"/>
        </w:rPr>
        <w:t>~19</w:t>
      </w:r>
      <w:r w:rsidRPr="008E7778">
        <w:rPr>
          <w:rFonts w:ascii="Times New Roman" w:eastAsia="仿宋_GB2312" w:hAnsi="Times New Roman" w:cs="Times New Roman" w:hint="eastAsia"/>
          <w:color w:val="000000"/>
          <w:sz w:val="32"/>
          <w:szCs w:val="32"/>
          <w:lang w:eastAsia="zh-CN"/>
        </w:rPr>
        <w:t>项指标的检测</w:t>
      </w:r>
      <w:r w:rsidRPr="008E7778">
        <w:rPr>
          <w:rFonts w:ascii="Times New Roman" w:eastAsia="仿宋_GB2312" w:hAnsi="Times New Roman" w:cs="Times New Roman" w:hint="eastAsia"/>
          <w:color w:val="000000"/>
          <w:sz w:val="32"/>
          <w:szCs w:val="32"/>
          <w:lang w:eastAsia="zh-CN"/>
        </w:rPr>
        <w:t>/</w:t>
      </w:r>
      <w:r w:rsidRPr="008E7778">
        <w:rPr>
          <w:rFonts w:ascii="Times New Roman" w:eastAsia="仿宋_GB2312" w:hAnsi="Times New Roman" w:cs="Times New Roman" w:hint="eastAsia"/>
          <w:color w:val="000000"/>
          <w:sz w:val="32"/>
          <w:szCs w:val="32"/>
          <w:lang w:eastAsia="zh-CN"/>
        </w:rPr>
        <w:t>处理能力；二期拟在</w:t>
      </w:r>
      <w:r w:rsidRPr="008E7778">
        <w:rPr>
          <w:rFonts w:ascii="Times New Roman" w:eastAsia="仿宋_GB2312" w:hAnsi="Times New Roman" w:cs="Times New Roman" w:hint="eastAsia"/>
          <w:color w:val="000000"/>
          <w:sz w:val="32"/>
          <w:szCs w:val="32"/>
          <w:lang w:eastAsia="zh-CN"/>
        </w:rPr>
        <w:t>202</w:t>
      </w:r>
      <w:r w:rsidR="00EB7872">
        <w:rPr>
          <w:rFonts w:ascii="Times New Roman" w:eastAsia="仿宋_GB2312" w:hAnsi="Times New Roman" w:cs="Times New Roman"/>
          <w:color w:val="000000"/>
          <w:sz w:val="32"/>
          <w:szCs w:val="32"/>
          <w:lang w:eastAsia="zh-CN"/>
        </w:rPr>
        <w:t>4</w:t>
      </w:r>
      <w:r w:rsidRPr="008E7778">
        <w:rPr>
          <w:rFonts w:ascii="Times New Roman" w:eastAsia="仿宋_GB2312" w:hAnsi="Times New Roman" w:cs="Times New Roman" w:hint="eastAsia"/>
          <w:color w:val="000000"/>
          <w:sz w:val="32"/>
          <w:szCs w:val="32"/>
          <w:lang w:eastAsia="zh-CN"/>
        </w:rPr>
        <w:t>年底前完成，具备但不限于表</w:t>
      </w:r>
      <w:r w:rsidRPr="008E7778">
        <w:rPr>
          <w:rFonts w:ascii="Times New Roman" w:eastAsia="仿宋_GB2312" w:hAnsi="Times New Roman" w:cs="Times New Roman" w:hint="eastAsia"/>
          <w:color w:val="000000"/>
          <w:sz w:val="32"/>
          <w:szCs w:val="32"/>
          <w:lang w:eastAsia="zh-CN"/>
        </w:rPr>
        <w:t>1</w:t>
      </w:r>
      <w:r w:rsidRPr="008E7778">
        <w:rPr>
          <w:rFonts w:ascii="Times New Roman" w:eastAsia="仿宋_GB2312" w:hAnsi="Times New Roman" w:cs="Times New Roman" w:hint="eastAsia"/>
          <w:color w:val="000000"/>
          <w:sz w:val="32"/>
          <w:szCs w:val="32"/>
          <w:lang w:eastAsia="zh-CN"/>
        </w:rPr>
        <w:t>中</w:t>
      </w:r>
      <w:r w:rsidR="000877FA">
        <w:rPr>
          <w:rFonts w:ascii="Times New Roman" w:eastAsia="仿宋_GB2312" w:hAnsi="Times New Roman" w:cs="Times New Roman" w:hint="eastAsia"/>
          <w:color w:val="000000"/>
          <w:sz w:val="32"/>
          <w:szCs w:val="32"/>
          <w:lang w:eastAsia="zh-CN"/>
        </w:rPr>
        <w:t>其</w:t>
      </w:r>
      <w:r w:rsidR="00EB7872">
        <w:rPr>
          <w:rFonts w:ascii="Times New Roman" w:eastAsia="仿宋_GB2312" w:hAnsi="Times New Roman" w:cs="Times New Roman" w:hint="eastAsia"/>
          <w:color w:val="000000"/>
          <w:sz w:val="32"/>
          <w:szCs w:val="32"/>
          <w:lang w:eastAsia="zh-CN"/>
        </w:rPr>
        <w:t>余</w:t>
      </w:r>
      <w:r w:rsidRPr="008E7778">
        <w:rPr>
          <w:rFonts w:ascii="Times New Roman" w:eastAsia="仿宋_GB2312" w:hAnsi="Times New Roman" w:cs="Times New Roman" w:hint="eastAsia"/>
          <w:color w:val="000000"/>
          <w:sz w:val="32"/>
          <w:szCs w:val="32"/>
          <w:lang w:eastAsia="zh-CN"/>
        </w:rPr>
        <w:t>指标的检测</w:t>
      </w:r>
      <w:r w:rsidRPr="008E7778">
        <w:rPr>
          <w:rFonts w:ascii="Times New Roman" w:eastAsia="仿宋_GB2312" w:hAnsi="Times New Roman" w:cs="Times New Roman" w:hint="eastAsia"/>
          <w:color w:val="000000"/>
          <w:sz w:val="32"/>
          <w:szCs w:val="32"/>
          <w:lang w:eastAsia="zh-CN"/>
        </w:rPr>
        <w:t>/</w:t>
      </w:r>
      <w:r w:rsidRPr="008E7778">
        <w:rPr>
          <w:rFonts w:ascii="Times New Roman" w:eastAsia="仿宋_GB2312" w:hAnsi="Times New Roman" w:cs="Times New Roman" w:hint="eastAsia"/>
          <w:color w:val="000000"/>
          <w:sz w:val="32"/>
          <w:szCs w:val="32"/>
          <w:lang w:eastAsia="zh-CN"/>
        </w:rPr>
        <w:t>处理能力。</w:t>
      </w:r>
      <w:r w:rsidR="00C327CB">
        <w:rPr>
          <w:rFonts w:ascii="Times New Roman" w:eastAsia="仿宋_GB2312" w:hAnsi="Times New Roman" w:cs="Times New Roman"/>
          <w:color w:val="000000"/>
          <w:sz w:val="32"/>
          <w:szCs w:val="32"/>
          <w:lang w:eastAsia="zh-CN"/>
        </w:rPr>
        <w:t>申报单位需提供</w:t>
      </w:r>
      <w:r w:rsidR="00C327CB">
        <w:rPr>
          <w:rFonts w:ascii="Times New Roman" w:eastAsia="仿宋_GB2312" w:hAnsi="Times New Roman" w:cs="Times New Roman" w:hint="eastAsia"/>
          <w:color w:val="000000"/>
          <w:sz w:val="32"/>
          <w:szCs w:val="32"/>
          <w:lang w:eastAsia="zh-CN"/>
        </w:rPr>
        <w:t>设计和建设方案、图纸及配置、实现流程、</w:t>
      </w:r>
      <w:r w:rsidR="00C327CB">
        <w:rPr>
          <w:rFonts w:ascii="Times New Roman" w:eastAsia="仿宋_GB2312" w:hAnsi="Times New Roman" w:cs="Times New Roman"/>
          <w:color w:val="000000"/>
          <w:sz w:val="32"/>
          <w:szCs w:val="32"/>
          <w:lang w:eastAsia="zh-CN"/>
        </w:rPr>
        <w:t>相关产品的证明材料</w:t>
      </w:r>
      <w:r w:rsidR="00C327CB">
        <w:rPr>
          <w:rFonts w:ascii="Times New Roman" w:eastAsia="仿宋_GB2312" w:hAnsi="Times New Roman" w:cs="Times New Roman" w:hint="eastAsia"/>
          <w:color w:val="000000"/>
          <w:sz w:val="32"/>
          <w:szCs w:val="32"/>
          <w:lang w:eastAsia="zh-CN"/>
        </w:rPr>
        <w:t>等</w:t>
      </w:r>
      <w:r w:rsidR="00C327CB">
        <w:rPr>
          <w:rFonts w:ascii="Times New Roman" w:eastAsia="仿宋_GB2312" w:hAnsi="Times New Roman" w:cs="Times New Roman"/>
          <w:color w:val="000000"/>
          <w:sz w:val="32"/>
          <w:szCs w:val="32"/>
          <w:lang w:eastAsia="zh-CN"/>
        </w:rPr>
        <w:t>具备履约能力</w:t>
      </w:r>
      <w:r w:rsidR="00C327CB" w:rsidRPr="000877FA">
        <w:rPr>
          <w:rFonts w:ascii="Times New Roman" w:eastAsia="仿宋_GB2312" w:hAnsi="Times New Roman" w:cs="Times New Roman"/>
          <w:color w:val="000000"/>
          <w:sz w:val="32"/>
          <w:szCs w:val="32"/>
          <w:lang w:eastAsia="zh-CN"/>
        </w:rPr>
        <w:t>的证明材料</w:t>
      </w:r>
      <w:r w:rsidR="00C327CB" w:rsidRPr="000877FA">
        <w:rPr>
          <w:rFonts w:ascii="Times New Roman" w:eastAsia="仿宋_GB2312" w:hAnsi="Times New Roman" w:cs="Times New Roman" w:hint="eastAsia"/>
          <w:color w:val="000000"/>
          <w:sz w:val="32"/>
          <w:szCs w:val="32"/>
          <w:lang w:eastAsia="zh-CN"/>
        </w:rPr>
        <w:t>，</w:t>
      </w:r>
      <w:r w:rsidR="00C327CB" w:rsidRPr="000877FA">
        <w:rPr>
          <w:rFonts w:ascii="Times New Roman" w:eastAsia="仿宋_GB2312" w:hAnsi="Times New Roman" w:cs="Times New Roman"/>
          <w:color w:val="000000"/>
          <w:sz w:val="32"/>
          <w:szCs w:val="32"/>
          <w:lang w:eastAsia="zh-CN"/>
        </w:rPr>
        <w:t>确保按时履约。智能化设备均需在同一实验室内安装。</w:t>
      </w:r>
    </w:p>
    <w:p w:rsidR="00A93890" w:rsidRPr="007C19BA" w:rsidRDefault="001D73A4" w:rsidP="006B3DDA">
      <w:pPr>
        <w:pStyle w:val="1"/>
        <w:spacing w:line="600" w:lineRule="exact"/>
        <w:ind w:firstLineChars="0" w:firstLine="0"/>
        <w:rPr>
          <w:sz w:val="32"/>
          <w:szCs w:val="32"/>
        </w:rPr>
      </w:pPr>
      <w:r w:rsidRPr="007C19BA">
        <w:rPr>
          <w:rFonts w:hint="eastAsia"/>
          <w:sz w:val="32"/>
          <w:szCs w:val="32"/>
        </w:rPr>
        <w:t>四</w:t>
      </w:r>
      <w:r w:rsidR="00C327CB" w:rsidRPr="007C19BA">
        <w:rPr>
          <w:sz w:val="32"/>
          <w:szCs w:val="32"/>
        </w:rPr>
        <w:t>、</w:t>
      </w:r>
      <w:r w:rsidR="00C327CB" w:rsidRPr="007C19BA">
        <w:rPr>
          <w:rFonts w:hint="eastAsia"/>
          <w:sz w:val="32"/>
          <w:szCs w:val="32"/>
        </w:rPr>
        <w:t>合作</w:t>
      </w:r>
      <w:r w:rsidR="00C327CB" w:rsidRPr="007C19BA">
        <w:rPr>
          <w:sz w:val="32"/>
          <w:szCs w:val="32"/>
        </w:rPr>
        <w:t>方式</w:t>
      </w:r>
    </w:p>
    <w:p w:rsidR="00A93890" w:rsidRDefault="00C327CB" w:rsidP="001D2730">
      <w:pPr>
        <w:spacing w:after="0" w:line="600" w:lineRule="exact"/>
        <w:ind w:firstLineChars="200" w:firstLine="640"/>
        <w:jc w:val="both"/>
        <w:rPr>
          <w:rFonts w:ascii="Times New Roman" w:eastAsia="仿宋_GB2312" w:hAnsi="Times New Roman" w:cs="Times New Roman"/>
          <w:color w:val="000000"/>
          <w:sz w:val="32"/>
          <w:szCs w:val="32"/>
          <w:lang w:eastAsia="zh-CN"/>
        </w:rPr>
      </w:pPr>
      <w:r>
        <w:rPr>
          <w:rFonts w:ascii="Times New Roman" w:eastAsia="仿宋_GB2312" w:hAnsi="Times New Roman" w:cs="Times New Roman"/>
          <w:color w:val="000000"/>
          <w:sz w:val="32"/>
          <w:szCs w:val="32"/>
          <w:lang w:eastAsia="zh-CN"/>
        </w:rPr>
        <w:t>本项目无经费支持，自愿参与。总站负责智能实验室研发、建设和应用的组织实施，申报单位自行承担项目研究期间的设备、运输、安装、维修护、人员等相关费用。双方的分工与责任、成果知识产权归属等其他未尽事宜在确定征集对象后以书面形式确定。</w:t>
      </w:r>
    </w:p>
    <w:p w:rsidR="00A93890" w:rsidRPr="007E6E4A" w:rsidRDefault="00A93890" w:rsidP="006F65BD">
      <w:pPr>
        <w:widowControl/>
        <w:adjustRightInd w:val="0"/>
        <w:snapToGrid w:val="0"/>
        <w:spacing w:after="0" w:line="600" w:lineRule="exact"/>
        <w:ind w:right="1440"/>
        <w:jc w:val="right"/>
        <w:rPr>
          <w:rFonts w:ascii="Times New Roman" w:eastAsia="仿宋_GB2312" w:hAnsi="Times New Roman" w:cs="Times New Roman" w:hint="eastAsia"/>
          <w:sz w:val="32"/>
          <w:szCs w:val="32"/>
          <w:lang w:eastAsia="zh-CN"/>
        </w:rPr>
        <w:sectPr w:rsidR="00A93890" w:rsidRPr="007E6E4A">
          <w:headerReference w:type="default" r:id="rId8"/>
          <w:footerReference w:type="default" r:id="rId9"/>
          <w:pgSz w:w="11906" w:h="16838"/>
          <w:pgMar w:top="1440" w:right="1800" w:bottom="1440" w:left="1800" w:header="851" w:footer="992" w:gutter="0"/>
          <w:cols w:space="425"/>
          <w:docGrid w:type="lines" w:linePitch="312"/>
        </w:sectPr>
      </w:pPr>
      <w:bookmarkStart w:id="0" w:name="_GoBack"/>
      <w:bookmarkEnd w:id="0"/>
    </w:p>
    <w:p w:rsidR="00A93890" w:rsidRDefault="00A93890" w:rsidP="00C82FB2">
      <w:pPr>
        <w:widowControl/>
        <w:adjustRightInd w:val="0"/>
        <w:snapToGrid w:val="0"/>
        <w:spacing w:line="360" w:lineRule="auto"/>
        <w:ind w:right="640"/>
        <w:rPr>
          <w:rFonts w:ascii="Times New Roman" w:eastAsia="仿宋_GB2312" w:hAnsi="Times New Roman" w:cs="Times New Roman"/>
          <w:sz w:val="32"/>
          <w:szCs w:val="32"/>
          <w:lang w:eastAsia="zh-CN"/>
        </w:rPr>
      </w:pPr>
    </w:p>
    <w:sectPr w:rsidR="00A93890">
      <w:footerReference w:type="default" r:id="rId10"/>
      <w:pgSz w:w="11906" w:h="16838"/>
      <w:pgMar w:top="1440" w:right="663" w:bottom="1440" w:left="66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143" w:rsidRDefault="00441143">
      <w:pPr>
        <w:spacing w:after="0" w:line="240" w:lineRule="auto"/>
      </w:pPr>
      <w:r>
        <w:separator/>
      </w:r>
    </w:p>
  </w:endnote>
  <w:endnote w:type="continuationSeparator" w:id="0">
    <w:p w:rsidR="00441143" w:rsidRDefault="0044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138969"/>
      <w:docPartObj>
        <w:docPartGallery w:val="Page Numbers (Bottom of Page)"/>
        <w:docPartUnique/>
      </w:docPartObj>
    </w:sdtPr>
    <w:sdtEndPr/>
    <w:sdtContent>
      <w:p w:rsidR="00807292" w:rsidRDefault="00807292">
        <w:pPr>
          <w:pStyle w:val="a6"/>
          <w:jc w:val="center"/>
        </w:pPr>
        <w:r>
          <w:fldChar w:fldCharType="begin"/>
        </w:r>
        <w:r>
          <w:instrText>PAGE   \* MERGEFORMAT</w:instrText>
        </w:r>
        <w:r>
          <w:fldChar w:fldCharType="separate"/>
        </w:r>
        <w:r w:rsidR="006F65BD" w:rsidRPr="006F65BD">
          <w:rPr>
            <w:noProof/>
            <w:lang w:val="zh-CN" w:eastAsia="zh-CN"/>
          </w:rPr>
          <w:t>4</w:t>
        </w:r>
        <w:r>
          <w:fldChar w:fldCharType="end"/>
        </w:r>
      </w:p>
    </w:sdtContent>
  </w:sdt>
  <w:p w:rsidR="00A93890" w:rsidRDefault="00A93890">
    <w:pPr>
      <w:pStyle w:val="a6"/>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90" w:rsidRDefault="00A93890">
    <w:pPr>
      <w:pStyle w:val="a6"/>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143" w:rsidRDefault="00441143">
      <w:pPr>
        <w:spacing w:after="0" w:line="240" w:lineRule="auto"/>
      </w:pPr>
      <w:r>
        <w:separator/>
      </w:r>
    </w:p>
  </w:footnote>
  <w:footnote w:type="continuationSeparator" w:id="0">
    <w:p w:rsidR="00441143" w:rsidRDefault="00441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90" w:rsidRDefault="00A9389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3"/>
    <w:multiLevelType w:val="hybridMultilevel"/>
    <w:tmpl w:val="19D69A26"/>
    <w:lvl w:ilvl="0" w:tplc="679C6236">
      <w:start w:val="1"/>
      <w:numFmt w:val="decimal"/>
      <w:suff w:val="nothing"/>
      <w:lvlText w:val="%1."/>
      <w:lvlJc w:val="left"/>
      <w:pPr>
        <w:ind w:left="112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0000004"/>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5"/>
    <w:multiLevelType w:val="hybridMultilevel"/>
    <w:tmpl w:val="19D69A26"/>
    <w:lvl w:ilvl="0" w:tplc="679C6236">
      <w:start w:val="1"/>
      <w:numFmt w:val="decimal"/>
      <w:suff w:val="nothing"/>
      <w:lvlText w:val="%1."/>
      <w:lvlJc w:val="left"/>
      <w:pPr>
        <w:ind w:left="112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00000006"/>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7"/>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09"/>
    <w:multiLevelType w:val="hybridMultilevel"/>
    <w:tmpl w:val="ABD6A6A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0000000A"/>
    <w:multiLevelType w:val="hybridMultilevel"/>
    <w:tmpl w:val="15B8932A"/>
    <w:lvl w:ilvl="0" w:tplc="5B9AADC0">
      <w:start w:val="1"/>
      <w:numFmt w:val="decimal"/>
      <w:suff w:val="nothing"/>
      <w:lvlText w:val="%1."/>
      <w:lvlJc w:val="left"/>
      <w:pPr>
        <w:ind w:left="2546" w:hanging="420"/>
      </w:pPr>
      <w:rPr>
        <w:rFonts w:hint="eastAsia"/>
      </w:rPr>
    </w:lvl>
    <w:lvl w:ilvl="1" w:tplc="04090019" w:tentative="1">
      <w:start w:val="1"/>
      <w:numFmt w:val="lowerLetter"/>
      <w:lvlText w:val="%2)"/>
      <w:lvlJc w:val="left"/>
      <w:pPr>
        <w:ind w:left="2966" w:hanging="420"/>
      </w:pPr>
    </w:lvl>
    <w:lvl w:ilvl="2" w:tplc="0409001B" w:tentative="1">
      <w:start w:val="1"/>
      <w:numFmt w:val="lowerRoman"/>
      <w:lvlText w:val="%3."/>
      <w:lvlJc w:val="right"/>
      <w:pPr>
        <w:ind w:left="3386" w:hanging="420"/>
      </w:pPr>
    </w:lvl>
    <w:lvl w:ilvl="3" w:tplc="0409000F" w:tentative="1">
      <w:start w:val="1"/>
      <w:numFmt w:val="decimal"/>
      <w:lvlText w:val="%4."/>
      <w:lvlJc w:val="left"/>
      <w:pPr>
        <w:ind w:left="3806" w:hanging="420"/>
      </w:pPr>
    </w:lvl>
    <w:lvl w:ilvl="4" w:tplc="04090019" w:tentative="1">
      <w:start w:val="1"/>
      <w:numFmt w:val="lowerLetter"/>
      <w:lvlText w:val="%5)"/>
      <w:lvlJc w:val="left"/>
      <w:pPr>
        <w:ind w:left="4226" w:hanging="420"/>
      </w:pPr>
    </w:lvl>
    <w:lvl w:ilvl="5" w:tplc="0409001B" w:tentative="1">
      <w:start w:val="1"/>
      <w:numFmt w:val="lowerRoman"/>
      <w:lvlText w:val="%6."/>
      <w:lvlJc w:val="right"/>
      <w:pPr>
        <w:ind w:left="4646" w:hanging="420"/>
      </w:pPr>
    </w:lvl>
    <w:lvl w:ilvl="6" w:tplc="0409000F" w:tentative="1">
      <w:start w:val="1"/>
      <w:numFmt w:val="decimal"/>
      <w:lvlText w:val="%7."/>
      <w:lvlJc w:val="left"/>
      <w:pPr>
        <w:ind w:left="5066" w:hanging="420"/>
      </w:pPr>
    </w:lvl>
    <w:lvl w:ilvl="7" w:tplc="04090019" w:tentative="1">
      <w:start w:val="1"/>
      <w:numFmt w:val="lowerLetter"/>
      <w:lvlText w:val="%8)"/>
      <w:lvlJc w:val="left"/>
      <w:pPr>
        <w:ind w:left="5486" w:hanging="420"/>
      </w:pPr>
    </w:lvl>
    <w:lvl w:ilvl="8" w:tplc="0409001B" w:tentative="1">
      <w:start w:val="1"/>
      <w:numFmt w:val="lowerRoman"/>
      <w:lvlText w:val="%9."/>
      <w:lvlJc w:val="right"/>
      <w:pPr>
        <w:ind w:left="5906" w:hanging="420"/>
      </w:pPr>
    </w:lvl>
  </w:abstractNum>
  <w:abstractNum w:abstractNumId="10" w15:restartNumberingAfterBreak="0">
    <w:nsid w:val="0000000B"/>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A619B4"/>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9B3A69"/>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12365D"/>
    <w:multiLevelType w:val="hybridMultilevel"/>
    <w:tmpl w:val="15B8932A"/>
    <w:lvl w:ilvl="0" w:tplc="5B9AADC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0"/>
  </w:num>
  <w:num w:numId="3">
    <w:abstractNumId w:val="9"/>
  </w:num>
  <w:num w:numId="4">
    <w:abstractNumId w:val="7"/>
  </w:num>
  <w:num w:numId="5">
    <w:abstractNumId w:val="3"/>
  </w:num>
  <w:num w:numId="6">
    <w:abstractNumId w:val="1"/>
  </w:num>
  <w:num w:numId="7">
    <w:abstractNumId w:val="11"/>
  </w:num>
  <w:num w:numId="8">
    <w:abstractNumId w:val="13"/>
  </w:num>
  <w:num w:numId="9">
    <w:abstractNumId w:val="6"/>
  </w:num>
  <w:num w:numId="10">
    <w:abstractNumId w:val="5"/>
  </w:num>
  <w:num w:numId="11">
    <w:abstractNumId w:val="8"/>
  </w:num>
  <w:num w:numId="12">
    <w:abstractNumId w:val="4"/>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90"/>
    <w:rsid w:val="00006A89"/>
    <w:rsid w:val="000877FA"/>
    <w:rsid w:val="001515A1"/>
    <w:rsid w:val="001D2730"/>
    <w:rsid w:val="001D73A4"/>
    <w:rsid w:val="001D7FDB"/>
    <w:rsid w:val="001F1C54"/>
    <w:rsid w:val="00231D40"/>
    <w:rsid w:val="00237BF3"/>
    <w:rsid w:val="0024148E"/>
    <w:rsid w:val="002562E7"/>
    <w:rsid w:val="00277ED4"/>
    <w:rsid w:val="002923BE"/>
    <w:rsid w:val="002E5C2F"/>
    <w:rsid w:val="00383A8E"/>
    <w:rsid w:val="003F00AA"/>
    <w:rsid w:val="00415900"/>
    <w:rsid w:val="00441143"/>
    <w:rsid w:val="004719CF"/>
    <w:rsid w:val="00524176"/>
    <w:rsid w:val="00544562"/>
    <w:rsid w:val="00562E90"/>
    <w:rsid w:val="005E085C"/>
    <w:rsid w:val="0065653B"/>
    <w:rsid w:val="006B3DDA"/>
    <w:rsid w:val="006E324F"/>
    <w:rsid w:val="006F65BD"/>
    <w:rsid w:val="00751FE6"/>
    <w:rsid w:val="00762E71"/>
    <w:rsid w:val="007747EC"/>
    <w:rsid w:val="007A2D25"/>
    <w:rsid w:val="007A6EC0"/>
    <w:rsid w:val="007C19BA"/>
    <w:rsid w:val="007D221E"/>
    <w:rsid w:val="007E6E4A"/>
    <w:rsid w:val="00807292"/>
    <w:rsid w:val="008639BC"/>
    <w:rsid w:val="008E7778"/>
    <w:rsid w:val="00A21E2A"/>
    <w:rsid w:val="00A93890"/>
    <w:rsid w:val="00AB153A"/>
    <w:rsid w:val="00AB324F"/>
    <w:rsid w:val="00AC7B5D"/>
    <w:rsid w:val="00AE62AE"/>
    <w:rsid w:val="00AE7DCB"/>
    <w:rsid w:val="00B64655"/>
    <w:rsid w:val="00B84FEB"/>
    <w:rsid w:val="00B9091E"/>
    <w:rsid w:val="00C327CB"/>
    <w:rsid w:val="00C601A4"/>
    <w:rsid w:val="00C82FB2"/>
    <w:rsid w:val="00CB3C95"/>
    <w:rsid w:val="00D346A9"/>
    <w:rsid w:val="00D4654D"/>
    <w:rsid w:val="00D75530"/>
    <w:rsid w:val="00D75A46"/>
    <w:rsid w:val="00D75CB8"/>
    <w:rsid w:val="00E4045D"/>
    <w:rsid w:val="00E504CB"/>
    <w:rsid w:val="00E77DA9"/>
    <w:rsid w:val="00E82474"/>
    <w:rsid w:val="00EB7872"/>
    <w:rsid w:val="00EC3ADF"/>
    <w:rsid w:val="00EF0EA2"/>
    <w:rsid w:val="00F9709C"/>
    <w:rsid w:val="00FB3522"/>
    <w:rsid w:val="00FE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17C23-3898-4E6A-9B7B-C251A7C1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kern w:val="0"/>
      <w:sz w:val="22"/>
      <w:lang w:eastAsia="en-US"/>
    </w:rPr>
  </w:style>
  <w:style w:type="paragraph" w:styleId="1">
    <w:name w:val="heading 1"/>
    <w:basedOn w:val="a"/>
    <w:next w:val="a"/>
    <w:link w:val="1Char"/>
    <w:qFormat/>
    <w:rsid w:val="001F1C54"/>
    <w:pPr>
      <w:keepNext/>
      <w:keepLines/>
      <w:spacing w:after="0" w:line="576" w:lineRule="auto"/>
      <w:ind w:firstLineChars="200" w:firstLine="723"/>
      <w:jc w:val="both"/>
      <w:outlineLvl w:val="0"/>
    </w:pPr>
    <w:rPr>
      <w:rFonts w:eastAsia="黑体" w:cs="Times New Roman"/>
      <w:b/>
      <w:kern w:val="44"/>
      <w:sz w:val="30"/>
      <w:szCs w:val="24"/>
      <w:lang w:eastAsia="zh-CN"/>
    </w:rPr>
  </w:style>
  <w:style w:type="paragraph" w:styleId="2">
    <w:name w:val="heading 2"/>
    <w:basedOn w:val="a"/>
    <w:next w:val="a"/>
    <w:link w:val="2Char"/>
    <w:qFormat/>
    <w:pPr>
      <w:spacing w:beforeAutospacing="1" w:after="0" w:afterAutospacing="1" w:line="240" w:lineRule="auto"/>
      <w:outlineLvl w:val="1"/>
    </w:pPr>
    <w:rPr>
      <w:rFonts w:ascii="宋体" w:hAnsi="宋体" w:cs="Times New Roman" w:hint="eastAsia"/>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Pr>
      <w:kern w:val="0"/>
      <w:sz w:val="18"/>
      <w:szCs w:val="18"/>
      <w:lang w:eastAsia="en-US"/>
    </w:rPr>
  </w:style>
  <w:style w:type="paragraph" w:styleId="a6">
    <w:name w:val="footer"/>
    <w:basedOn w:val="a"/>
    <w:link w:val="Char0"/>
    <w:uiPriority w:val="99"/>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Pr>
      <w:kern w:val="0"/>
      <w:sz w:val="18"/>
      <w:szCs w:val="18"/>
      <w:lang w:eastAsia="en-US"/>
    </w:rPr>
  </w:style>
  <w:style w:type="character" w:customStyle="1" w:styleId="2Char">
    <w:name w:val="标题 2 Char"/>
    <w:basedOn w:val="a0"/>
    <w:link w:val="2"/>
    <w:rPr>
      <w:rFonts w:ascii="宋体" w:eastAsia="宋体" w:hAnsi="宋体" w:cs="Times New Roman"/>
      <w:b/>
      <w:bCs/>
      <w:kern w:val="0"/>
      <w:sz w:val="36"/>
      <w:szCs w:val="36"/>
    </w:rPr>
  </w:style>
  <w:style w:type="paragraph" w:styleId="a7">
    <w:name w:val="Balloon Text"/>
    <w:basedOn w:val="a"/>
    <w:link w:val="Char1"/>
    <w:uiPriority w:val="99"/>
    <w:pPr>
      <w:spacing w:after="0" w:line="240" w:lineRule="auto"/>
    </w:pPr>
    <w:rPr>
      <w:sz w:val="18"/>
      <w:szCs w:val="18"/>
    </w:rPr>
  </w:style>
  <w:style w:type="character" w:customStyle="1" w:styleId="Char1">
    <w:name w:val="批注框文本 Char"/>
    <w:basedOn w:val="a0"/>
    <w:link w:val="a7"/>
    <w:uiPriority w:val="99"/>
    <w:rPr>
      <w:kern w:val="0"/>
      <w:sz w:val="18"/>
      <w:szCs w:val="18"/>
      <w:lang w:eastAsia="en-US"/>
    </w:rPr>
  </w:style>
  <w:style w:type="character" w:styleId="a8">
    <w:name w:val="Hyperlink"/>
    <w:basedOn w:val="a0"/>
    <w:uiPriority w:val="99"/>
    <w:rPr>
      <w:color w:val="0000FF"/>
      <w:u w:val="single"/>
    </w:rPr>
  </w:style>
  <w:style w:type="character" w:customStyle="1" w:styleId="1Char">
    <w:name w:val="标题 1 Char"/>
    <w:basedOn w:val="a0"/>
    <w:link w:val="1"/>
    <w:rsid w:val="001F1C54"/>
    <w:rPr>
      <w:rFonts w:eastAsia="黑体" w:cs="Times New Roman"/>
      <w:b/>
      <w:kern w:val="44"/>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BE9E-10F6-4278-9B97-963364AF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于海斌</dc:creator>
  <cp:lastModifiedBy>薛荔栋</cp:lastModifiedBy>
  <cp:revision>41</cp:revision>
  <cp:lastPrinted>2024-04-09T01:45:00Z</cp:lastPrinted>
  <dcterms:created xsi:type="dcterms:W3CDTF">2024-04-07T01:38:00Z</dcterms:created>
  <dcterms:modified xsi:type="dcterms:W3CDTF">2024-04-10T03:13:00Z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d9d2f2a4199847959c48f887db796ab7_23</vt:lpwstr>
  </property>
</Properties>
</file>