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eastAsia="黑体"/>
          <w:bCs/>
          <w:color w:val="000000" w:themeColor="text1"/>
          <w:sz w:val="32"/>
          <w:szCs w:val="40"/>
          <w14:textFill>
            <w14:solidFill>
              <w14:schemeClr w14:val="tx1"/>
            </w14:solidFill>
          </w14:textFill>
        </w:rPr>
      </w:pPr>
      <w:bookmarkStart w:id="10" w:name="_GoBack"/>
      <w:bookmarkEnd w:id="10"/>
      <w:r>
        <w:rPr>
          <w:rFonts w:eastAsia="黑体"/>
          <w:bCs/>
          <w:color w:val="000000" w:themeColor="text1"/>
          <w:sz w:val="32"/>
          <w:szCs w:val="40"/>
          <w14:textFill>
            <w14:solidFill>
              <w14:schemeClr w14:val="tx1"/>
            </w14:solidFill>
          </w14:textFill>
        </w:rPr>
        <w:t>附件1</w:t>
      </w:r>
    </w:p>
    <w:p>
      <w:pPr>
        <w:autoSpaceDE w:val="0"/>
        <w:autoSpaceDN w:val="0"/>
        <w:adjustRightInd w:val="0"/>
        <w:ind w:firstLine="0" w:firstLineChars="0"/>
        <w:jc w:val="left"/>
        <w:rPr>
          <w:rFonts w:eastAsia="仿宋_GB2312"/>
          <w:kern w:val="0"/>
          <w:sz w:val="30"/>
          <w:szCs w:val="30"/>
        </w:rPr>
      </w:pPr>
    </w:p>
    <w:p>
      <w:pPr>
        <w:autoSpaceDE w:val="0"/>
        <w:autoSpaceDN w:val="0"/>
        <w:adjustRightInd w:val="0"/>
        <w:ind w:firstLine="0" w:firstLineChars="0"/>
        <w:jc w:val="left"/>
        <w:rPr>
          <w:rFonts w:eastAsia="仿宋_GB2312"/>
          <w:kern w:val="0"/>
          <w:sz w:val="30"/>
          <w:szCs w:val="30"/>
        </w:rPr>
      </w:pPr>
    </w:p>
    <w:p>
      <w:pPr>
        <w:autoSpaceDE w:val="0"/>
        <w:autoSpaceDN w:val="0"/>
        <w:adjustRightInd w:val="0"/>
        <w:ind w:firstLine="0" w:firstLineChars="0"/>
        <w:jc w:val="left"/>
        <w:rPr>
          <w:rFonts w:eastAsia="仿宋_GB2312"/>
          <w:kern w:val="0"/>
          <w:sz w:val="30"/>
          <w:szCs w:val="30"/>
        </w:rPr>
      </w:pPr>
    </w:p>
    <w:p>
      <w:pPr>
        <w:autoSpaceDE w:val="0"/>
        <w:autoSpaceDN w:val="0"/>
        <w:adjustRightInd w:val="0"/>
        <w:ind w:firstLine="0" w:firstLineChars="0"/>
        <w:jc w:val="center"/>
        <w:rPr>
          <w:rFonts w:eastAsia="黑体"/>
          <w:b/>
          <w:kern w:val="0"/>
          <w:sz w:val="44"/>
          <w:szCs w:val="44"/>
        </w:rPr>
      </w:pPr>
      <w:r>
        <w:rPr>
          <w:rFonts w:hint="eastAsia" w:eastAsia="黑体"/>
          <w:b/>
          <w:kern w:val="0"/>
          <w:sz w:val="44"/>
          <w:szCs w:val="44"/>
        </w:rPr>
        <w:t>城市温室气体同化反演模型研发服务项目</w:t>
      </w:r>
      <w:r>
        <w:rPr>
          <w:rFonts w:eastAsia="黑体"/>
          <w:b/>
          <w:kern w:val="0"/>
          <w:sz w:val="44"/>
          <w:szCs w:val="44"/>
        </w:rPr>
        <w:t>需求书</w:t>
      </w:r>
    </w:p>
    <w:p>
      <w:pPr>
        <w:autoSpaceDE w:val="0"/>
        <w:autoSpaceDN w:val="0"/>
        <w:adjustRightInd w:val="0"/>
        <w:ind w:firstLine="0" w:firstLineChars="0"/>
        <w:jc w:val="center"/>
        <w:rPr>
          <w:rFonts w:eastAsia="黑体"/>
          <w:b/>
          <w:kern w:val="0"/>
          <w:sz w:val="44"/>
          <w:szCs w:val="44"/>
        </w:rPr>
      </w:pPr>
      <w:r>
        <w:rPr>
          <w:rFonts w:eastAsia="黑体"/>
          <w:b/>
          <w:kern w:val="0"/>
          <w:sz w:val="44"/>
          <w:szCs w:val="44"/>
        </w:rPr>
        <w:t>（金额</w:t>
      </w:r>
      <w:r>
        <w:rPr>
          <w:rFonts w:hint="eastAsia" w:eastAsia="黑体"/>
          <w:b/>
          <w:kern w:val="0"/>
          <w:sz w:val="44"/>
          <w:szCs w:val="44"/>
          <w:lang w:val="en-US" w:eastAsia="zh-CN"/>
        </w:rPr>
        <w:t>68</w:t>
      </w:r>
      <w:r>
        <w:rPr>
          <w:rFonts w:eastAsia="黑体"/>
          <w:b/>
          <w:kern w:val="0"/>
          <w:sz w:val="44"/>
          <w:szCs w:val="44"/>
        </w:rPr>
        <w:t>万）</w:t>
      </w: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left"/>
        <w:rPr>
          <w:kern w:val="0"/>
          <w:sz w:val="44"/>
          <w:szCs w:val="44"/>
        </w:rPr>
      </w:pPr>
    </w:p>
    <w:p>
      <w:pPr>
        <w:autoSpaceDE w:val="0"/>
        <w:autoSpaceDN w:val="0"/>
        <w:adjustRightInd w:val="0"/>
        <w:ind w:firstLine="0" w:firstLineChars="0"/>
        <w:jc w:val="center"/>
        <w:rPr>
          <w:kern w:val="0"/>
          <w:sz w:val="28"/>
          <w:szCs w:val="28"/>
        </w:rPr>
      </w:pPr>
      <w:r>
        <w:rPr>
          <w:kern w:val="0"/>
          <w:sz w:val="28"/>
          <w:szCs w:val="28"/>
        </w:rPr>
        <w:t>中国环境监测总站</w:t>
      </w:r>
    </w:p>
    <w:p>
      <w:pPr>
        <w:ind w:firstLine="0" w:firstLineChars="0"/>
        <w:jc w:val="center"/>
        <w:rPr>
          <w:shd w:val="clear" w:color="auto" w:fill="FFFFFF"/>
        </w:rPr>
      </w:pPr>
      <w:r>
        <w:rPr>
          <w:rFonts w:eastAsia="TimesNewRomanPSMT"/>
          <w:kern w:val="0"/>
          <w:sz w:val="28"/>
          <w:szCs w:val="28"/>
        </w:rPr>
        <w:t>202</w:t>
      </w:r>
      <w:r>
        <w:rPr>
          <w:rFonts w:hint="eastAsia" w:eastAsia="TimesNewRomanPSMT"/>
          <w:kern w:val="0"/>
          <w:sz w:val="28"/>
          <w:szCs w:val="28"/>
          <w:lang w:val="en-US" w:eastAsia="zh-CN"/>
        </w:rPr>
        <w:t>4</w:t>
      </w:r>
      <w:r>
        <w:rPr>
          <w:rFonts w:eastAsia="TimesNewRomanPSMT"/>
          <w:kern w:val="0"/>
          <w:sz w:val="28"/>
          <w:szCs w:val="28"/>
        </w:rPr>
        <w:t xml:space="preserve"> </w:t>
      </w:r>
      <w:r>
        <w:rPr>
          <w:kern w:val="0"/>
          <w:sz w:val="28"/>
          <w:szCs w:val="28"/>
        </w:rPr>
        <w:t>年</w:t>
      </w:r>
      <w:r>
        <w:rPr>
          <w:rFonts w:eastAsia="TimesNewRomanPSMT"/>
          <w:kern w:val="0"/>
          <w:sz w:val="28"/>
          <w:szCs w:val="28"/>
        </w:rPr>
        <w:t xml:space="preserve"> 3 </w:t>
      </w:r>
      <w:r>
        <w:rPr>
          <w:kern w:val="0"/>
          <w:sz w:val="28"/>
          <w:szCs w:val="28"/>
        </w:rPr>
        <w:t>月</w:t>
      </w:r>
    </w:p>
    <w:p>
      <w:pPr>
        <w:ind w:firstLine="0" w:firstLineChars="0"/>
        <w:rPr>
          <w:shd w:val="clear" w:color="auto" w:fill="FFFFFF"/>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0" w:firstLineChars="0"/>
        <w:jc w:val="center"/>
        <w:rPr>
          <w:kern w:val="0"/>
          <w:sz w:val="32"/>
          <w:szCs w:val="32"/>
        </w:rPr>
      </w:pPr>
      <w:r>
        <w:rPr>
          <w:kern w:val="0"/>
          <w:sz w:val="32"/>
          <w:szCs w:val="32"/>
        </w:rPr>
        <w:t>目录</w:t>
      </w:r>
    </w:p>
    <w:sdt>
      <w:sdtPr>
        <w:rPr>
          <w:rFonts w:ascii="Times New Roman" w:hAnsi="Times New Roman" w:eastAsia="宋体" w:cs="Times New Roman"/>
          <w:color w:val="auto"/>
          <w:kern w:val="2"/>
          <w:sz w:val="24"/>
          <w:szCs w:val="24"/>
          <w:lang w:val="zh-CN"/>
        </w:rPr>
        <w:id w:val="-824973455"/>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7"/>
            <w:spacing w:line="360" w:lineRule="auto"/>
            <w:rPr>
              <w:rFonts w:ascii="Times New Roman" w:hAnsi="Times New Roman" w:cs="Times New Roman"/>
            </w:rPr>
          </w:pPr>
        </w:p>
        <w:p>
          <w:pPr>
            <w:pStyle w:val="23"/>
            <w:numPr>
              <w:ilvl w:val="0"/>
              <w:numId w:val="0"/>
            </w:numPr>
            <w:ind w:left="240" w:leftChars="100"/>
            <w:rPr>
              <w:rFonts w:eastAsiaTheme="minorEastAsia"/>
            </w:rPr>
          </w:pPr>
          <w:r>
            <w:fldChar w:fldCharType="begin"/>
          </w:r>
          <w:r>
            <w:instrText xml:space="preserve"> TOC \o "1-3" \h \z \u </w:instrText>
          </w:r>
          <w:r>
            <w:fldChar w:fldCharType="separate"/>
          </w:r>
          <w:r>
            <w:fldChar w:fldCharType="begin"/>
          </w:r>
          <w:r>
            <w:instrText xml:space="preserve"> HYPERLINK \l "_Toc127805261" </w:instrText>
          </w:r>
          <w:r>
            <w:fldChar w:fldCharType="separate"/>
          </w:r>
          <w:r>
            <w:rPr>
              <w:rStyle w:val="30"/>
              <w:sz w:val="28"/>
              <w:szCs w:val="28"/>
            </w:rPr>
            <w:t>一、 项目背景</w:t>
          </w:r>
          <w:r>
            <w:tab/>
          </w:r>
          <w:r>
            <w:fldChar w:fldCharType="begin"/>
          </w:r>
          <w:r>
            <w:instrText xml:space="preserve"> PAGEREF _Toc127805261 \h </w:instrText>
          </w:r>
          <w:r>
            <w:fldChar w:fldCharType="separate"/>
          </w:r>
          <w:r>
            <w:t>1</w:t>
          </w:r>
          <w:r>
            <w:fldChar w:fldCharType="end"/>
          </w:r>
          <w:r>
            <w:fldChar w:fldCharType="end"/>
          </w:r>
        </w:p>
        <w:p>
          <w:pPr>
            <w:pStyle w:val="23"/>
            <w:numPr>
              <w:ilvl w:val="0"/>
              <w:numId w:val="0"/>
            </w:numPr>
            <w:ind w:left="240" w:leftChars="100"/>
            <w:rPr>
              <w:rFonts w:eastAsiaTheme="minorEastAsia"/>
            </w:rPr>
          </w:pPr>
          <w:r>
            <w:fldChar w:fldCharType="begin"/>
          </w:r>
          <w:r>
            <w:instrText xml:space="preserve"> HYPERLINK \l "_Toc127805262" </w:instrText>
          </w:r>
          <w:r>
            <w:fldChar w:fldCharType="separate"/>
          </w:r>
          <w:r>
            <w:rPr>
              <w:rStyle w:val="30"/>
              <w:sz w:val="28"/>
              <w:szCs w:val="28"/>
            </w:rPr>
            <w:t>二、 项目任务</w:t>
          </w:r>
          <w:r>
            <w:tab/>
          </w:r>
          <w:r>
            <w:fldChar w:fldCharType="begin"/>
          </w:r>
          <w:r>
            <w:instrText xml:space="preserve"> PAGEREF _Toc127805262 \h </w:instrText>
          </w:r>
          <w:r>
            <w:fldChar w:fldCharType="separate"/>
          </w:r>
          <w:r>
            <w:t>1</w:t>
          </w:r>
          <w:r>
            <w:fldChar w:fldCharType="end"/>
          </w:r>
          <w:r>
            <w:fldChar w:fldCharType="end"/>
          </w:r>
        </w:p>
        <w:p>
          <w:pPr>
            <w:pStyle w:val="15"/>
            <w:tabs>
              <w:tab w:val="right" w:leader="dot" w:pos="8296"/>
            </w:tabs>
            <w:ind w:left="240" w:leftChars="100" w:firstLine="480"/>
            <w:rPr>
              <w:sz w:val="28"/>
              <w:szCs w:val="28"/>
            </w:rPr>
          </w:pPr>
          <w:r>
            <w:fldChar w:fldCharType="begin"/>
          </w:r>
          <w:r>
            <w:instrText xml:space="preserve"> HYPERLINK \l "_Toc127805263" </w:instrText>
          </w:r>
          <w:r>
            <w:fldChar w:fldCharType="separate"/>
          </w:r>
          <w:r>
            <w:rPr>
              <w:rStyle w:val="30"/>
              <w:sz w:val="28"/>
              <w:szCs w:val="28"/>
            </w:rPr>
            <w:t>（一）总体目标</w:t>
          </w:r>
          <w:r>
            <w:rPr>
              <w:sz w:val="28"/>
              <w:szCs w:val="28"/>
            </w:rPr>
            <w:tab/>
          </w:r>
          <w:r>
            <w:rPr>
              <w:sz w:val="28"/>
              <w:szCs w:val="28"/>
            </w:rPr>
            <w:fldChar w:fldCharType="begin"/>
          </w:r>
          <w:r>
            <w:rPr>
              <w:sz w:val="28"/>
              <w:szCs w:val="28"/>
            </w:rPr>
            <w:instrText xml:space="preserve"> PAGEREF _Toc127805263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ind w:left="240" w:leftChars="100" w:firstLine="480"/>
            <w:rPr>
              <w:rFonts w:eastAsiaTheme="minorEastAsia"/>
              <w:sz w:val="28"/>
              <w:szCs w:val="28"/>
            </w:rPr>
          </w:pPr>
          <w:r>
            <w:fldChar w:fldCharType="begin"/>
          </w:r>
          <w:r>
            <w:instrText xml:space="preserve"> HYPERLINK \l "_Toc127805263" </w:instrText>
          </w:r>
          <w:r>
            <w:fldChar w:fldCharType="separate"/>
          </w:r>
          <w:r>
            <w:rPr>
              <w:rStyle w:val="30"/>
              <w:sz w:val="28"/>
              <w:szCs w:val="28"/>
            </w:rPr>
            <w:t>（二）服务时间</w:t>
          </w:r>
          <w:r>
            <w:rPr>
              <w:sz w:val="28"/>
              <w:szCs w:val="28"/>
            </w:rPr>
            <w:tab/>
          </w:r>
          <w:r>
            <w:rPr>
              <w:sz w:val="28"/>
              <w:szCs w:val="28"/>
            </w:rPr>
            <w:fldChar w:fldCharType="begin"/>
          </w:r>
          <w:r>
            <w:rPr>
              <w:sz w:val="28"/>
              <w:szCs w:val="28"/>
            </w:rPr>
            <w:instrText xml:space="preserve"> PAGEREF _Toc127805263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ind w:left="240" w:leftChars="100" w:firstLine="480"/>
            <w:rPr>
              <w:rFonts w:eastAsiaTheme="minorEastAsia"/>
              <w:sz w:val="28"/>
              <w:szCs w:val="28"/>
            </w:rPr>
          </w:pPr>
          <w:r>
            <w:fldChar w:fldCharType="begin"/>
          </w:r>
          <w:r>
            <w:instrText xml:space="preserve"> HYPERLINK \l "_Toc127805264" </w:instrText>
          </w:r>
          <w:r>
            <w:fldChar w:fldCharType="separate"/>
          </w:r>
          <w:r>
            <w:rPr>
              <w:rStyle w:val="30"/>
              <w:sz w:val="28"/>
              <w:szCs w:val="28"/>
            </w:rPr>
            <w:t>（三）</w:t>
          </w:r>
          <w:r>
            <w:rPr>
              <w:rStyle w:val="30"/>
              <w:sz w:val="28"/>
              <w:szCs w:val="28"/>
              <w:shd w:val="clear" w:color="auto" w:fill="FFFFFF"/>
            </w:rPr>
            <w:t>具体内容</w:t>
          </w:r>
          <w:r>
            <w:rPr>
              <w:sz w:val="28"/>
              <w:szCs w:val="28"/>
            </w:rPr>
            <w:tab/>
          </w:r>
          <w:r>
            <w:rPr>
              <w:sz w:val="28"/>
              <w:szCs w:val="28"/>
            </w:rPr>
            <w:fldChar w:fldCharType="begin"/>
          </w:r>
          <w:r>
            <w:rPr>
              <w:sz w:val="28"/>
              <w:szCs w:val="28"/>
            </w:rPr>
            <w:instrText xml:space="preserve"> PAGEREF _Toc127805264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ind w:left="240" w:leftChars="100" w:firstLine="480"/>
            <w:rPr>
              <w:rFonts w:eastAsiaTheme="minorEastAsia"/>
              <w:sz w:val="28"/>
              <w:szCs w:val="28"/>
            </w:rPr>
          </w:pPr>
          <w:r>
            <w:fldChar w:fldCharType="begin"/>
          </w:r>
          <w:r>
            <w:instrText xml:space="preserve"> HYPERLINK \l "_Toc127805270" </w:instrText>
          </w:r>
          <w:r>
            <w:fldChar w:fldCharType="separate"/>
          </w:r>
          <w:r>
            <w:rPr>
              <w:rStyle w:val="30"/>
              <w:sz w:val="28"/>
              <w:szCs w:val="28"/>
            </w:rPr>
            <w:t>（四）</w:t>
          </w:r>
          <w:r>
            <w:rPr>
              <w:rStyle w:val="30"/>
              <w:sz w:val="28"/>
              <w:szCs w:val="28"/>
              <w:shd w:val="clear" w:color="auto" w:fill="FFFFFF"/>
            </w:rPr>
            <w:t>项目团队要求</w:t>
          </w:r>
          <w:r>
            <w:rPr>
              <w:sz w:val="28"/>
              <w:szCs w:val="28"/>
            </w:rPr>
            <w:tab/>
          </w:r>
          <w:r>
            <w:rPr>
              <w:rFonts w:hint="eastAsia"/>
              <w:sz w:val="28"/>
              <w:szCs w:val="28"/>
              <w:lang w:val="en-US" w:eastAsia="zh-CN"/>
            </w:rPr>
            <w:t>2</w:t>
          </w:r>
          <w:r>
            <w:rPr>
              <w:sz w:val="28"/>
              <w:szCs w:val="28"/>
            </w:rPr>
            <w:fldChar w:fldCharType="end"/>
          </w:r>
        </w:p>
        <w:p>
          <w:pPr>
            <w:pStyle w:val="23"/>
            <w:numPr>
              <w:ilvl w:val="0"/>
              <w:numId w:val="0"/>
            </w:numPr>
            <w:ind w:left="240" w:leftChars="100"/>
            <w:rPr>
              <w:rFonts w:eastAsiaTheme="minorEastAsia"/>
            </w:rPr>
          </w:pPr>
          <w:r>
            <w:fldChar w:fldCharType="begin"/>
          </w:r>
          <w:r>
            <w:instrText xml:space="preserve"> HYPERLINK \l "_Toc127805271" </w:instrText>
          </w:r>
          <w:r>
            <w:fldChar w:fldCharType="separate"/>
          </w:r>
          <w:r>
            <w:rPr>
              <w:rStyle w:val="30"/>
              <w:sz w:val="28"/>
              <w:szCs w:val="28"/>
            </w:rPr>
            <w:t>三、 技术要求</w:t>
          </w:r>
          <w:r>
            <w:tab/>
          </w:r>
          <w:r>
            <w:rPr>
              <w:rFonts w:hint="eastAsia"/>
              <w:lang w:val="en-US" w:eastAsia="zh-CN"/>
            </w:rPr>
            <w:t>2</w:t>
          </w:r>
          <w:r>
            <w:fldChar w:fldCharType="end"/>
          </w:r>
        </w:p>
        <w:p>
          <w:pPr>
            <w:pStyle w:val="23"/>
            <w:numPr>
              <w:ilvl w:val="0"/>
              <w:numId w:val="0"/>
            </w:numPr>
            <w:ind w:left="240" w:leftChars="100"/>
            <w:rPr>
              <w:rFonts w:eastAsiaTheme="minorEastAsia"/>
            </w:rPr>
          </w:pPr>
          <w:r>
            <w:fldChar w:fldCharType="begin"/>
          </w:r>
          <w:r>
            <w:instrText xml:space="preserve"> HYPERLINK \l "_Toc127805272" </w:instrText>
          </w:r>
          <w:r>
            <w:fldChar w:fldCharType="separate"/>
          </w:r>
          <w:r>
            <w:rPr>
              <w:rStyle w:val="30"/>
              <w:sz w:val="28"/>
              <w:szCs w:val="28"/>
            </w:rPr>
            <w:t>四、 服务质量及要求</w:t>
          </w:r>
          <w:r>
            <w:tab/>
          </w:r>
          <w:r>
            <w:rPr>
              <w:rFonts w:hint="eastAsia"/>
              <w:lang w:val="en-US" w:eastAsia="zh-CN"/>
            </w:rPr>
            <w:t>3</w:t>
          </w:r>
          <w:r>
            <w:fldChar w:fldCharType="end"/>
          </w:r>
        </w:p>
        <w:p>
          <w:pPr>
            <w:pStyle w:val="23"/>
            <w:numPr>
              <w:ilvl w:val="0"/>
              <w:numId w:val="0"/>
            </w:numPr>
            <w:ind w:left="240" w:leftChars="100"/>
            <w:rPr>
              <w:rFonts w:eastAsiaTheme="minorEastAsia"/>
            </w:rPr>
          </w:pPr>
          <w:r>
            <w:fldChar w:fldCharType="begin"/>
          </w:r>
          <w:r>
            <w:instrText xml:space="preserve"> HYPERLINK \l "_Toc127805273" </w:instrText>
          </w:r>
          <w:r>
            <w:fldChar w:fldCharType="separate"/>
          </w:r>
          <w:r>
            <w:rPr>
              <w:rStyle w:val="30"/>
              <w:sz w:val="28"/>
              <w:szCs w:val="28"/>
            </w:rPr>
            <w:t>五、 知识产权</w:t>
          </w:r>
          <w:r>
            <w:tab/>
          </w:r>
          <w:r>
            <w:rPr>
              <w:rFonts w:hint="eastAsia"/>
              <w:lang w:val="en-US" w:eastAsia="zh-CN"/>
            </w:rPr>
            <w:t>4</w:t>
          </w:r>
          <w:r>
            <w:fldChar w:fldCharType="end"/>
          </w:r>
        </w:p>
        <w:p>
          <w:pPr>
            <w:pStyle w:val="23"/>
            <w:numPr>
              <w:ilvl w:val="0"/>
              <w:numId w:val="0"/>
            </w:numPr>
            <w:ind w:left="240" w:leftChars="100"/>
            <w:rPr>
              <w:rFonts w:eastAsiaTheme="minorEastAsia"/>
            </w:rPr>
          </w:pPr>
          <w:r>
            <w:fldChar w:fldCharType="begin"/>
          </w:r>
          <w:r>
            <w:instrText xml:space="preserve"> HYPERLINK \l "_Toc127805274" </w:instrText>
          </w:r>
          <w:r>
            <w:fldChar w:fldCharType="separate"/>
          </w:r>
          <w:r>
            <w:rPr>
              <w:rStyle w:val="30"/>
              <w:sz w:val="28"/>
              <w:szCs w:val="28"/>
            </w:rPr>
            <w:t>六、 项目成果要求</w:t>
          </w:r>
          <w:r>
            <w:tab/>
          </w:r>
          <w:r>
            <w:rPr>
              <w:rFonts w:hint="eastAsia"/>
              <w:lang w:val="en-US" w:eastAsia="zh-CN"/>
            </w:rPr>
            <w:t>4</w:t>
          </w:r>
          <w:r>
            <w:fldChar w:fldCharType="end"/>
          </w:r>
        </w:p>
        <w:p>
          <w:pPr>
            <w:ind w:left="240" w:leftChars="100" w:firstLine="562"/>
            <w:jc w:val="left"/>
          </w:pPr>
          <w:r>
            <w:rPr>
              <w:b/>
              <w:bCs/>
              <w:sz w:val="28"/>
              <w:szCs w:val="28"/>
              <w:lang w:val="zh-CN"/>
            </w:rPr>
            <w:fldChar w:fldCharType="end"/>
          </w:r>
        </w:p>
      </w:sdtContent>
    </w:sdt>
    <w:p>
      <w:pPr>
        <w:ind w:firstLine="0" w:firstLineChars="0"/>
        <w:rPr>
          <w:shd w:val="clear" w:color="auto" w:fill="FFFFFF"/>
        </w:rPr>
      </w:pPr>
    </w:p>
    <w:p>
      <w:pPr>
        <w:ind w:firstLine="0" w:firstLineChars="0"/>
        <w:rPr>
          <w:shd w:val="clear" w:color="auto" w:fill="FFFFFF"/>
        </w:rPr>
        <w:sectPr>
          <w:footerReference r:id="rId11" w:type="default"/>
          <w:pgSz w:w="11906" w:h="16838"/>
          <w:pgMar w:top="1440" w:right="1800" w:bottom="1440" w:left="1800" w:header="851" w:footer="992" w:gutter="0"/>
          <w:pgNumType w:start="1"/>
          <w:cols w:space="425" w:num="1"/>
          <w:docGrid w:type="lines" w:linePitch="312" w:charSpace="0"/>
        </w:sectPr>
      </w:pPr>
    </w:p>
    <w:p>
      <w:pPr>
        <w:pStyle w:val="3"/>
        <w:rPr>
          <w:rFonts w:ascii="Times New Roman" w:hAnsi="Times New Roman" w:cs="Times New Roman"/>
        </w:rPr>
      </w:pPr>
      <w:bookmarkStart w:id="0" w:name="_Toc127805261"/>
      <w:r>
        <w:rPr>
          <w:rFonts w:ascii="Times New Roman" w:hAnsi="Times New Roman" w:cs="Times New Roman"/>
        </w:rPr>
        <w:t>项目背景</w:t>
      </w:r>
      <w:bookmarkEnd w:id="0"/>
    </w:p>
    <w:p>
      <w:pPr>
        <w:pStyle w:val="47"/>
        <w:ind w:firstLine="560" w:firstLineChars="200"/>
        <w:rPr>
          <w:rFonts w:ascii="Times New Roman" w:hAnsi="Times New Roman"/>
          <w:sz w:val="28"/>
          <w:szCs w:val="28"/>
        </w:rPr>
      </w:pPr>
      <w:r>
        <w:rPr>
          <w:rFonts w:ascii="Times New Roman" w:hAnsi="Times New Roman"/>
          <w:sz w:val="28"/>
          <w:szCs w:val="28"/>
        </w:rPr>
        <w:t>为研究城市“自上而下”碳监测评估技术路径，构建高</w:t>
      </w:r>
      <w:r>
        <w:rPr>
          <w:rFonts w:hint="eastAsia" w:ascii="Times New Roman" w:hAnsi="Times New Roman"/>
          <w:sz w:val="28"/>
          <w:szCs w:val="28"/>
        </w:rPr>
        <w:t>时空</w:t>
      </w:r>
      <w:r>
        <w:rPr>
          <w:rFonts w:ascii="Times New Roman" w:hAnsi="Times New Roman"/>
          <w:sz w:val="28"/>
          <w:szCs w:val="28"/>
        </w:rPr>
        <w:t>分辨率的碳同化反演模型，服</w:t>
      </w:r>
      <w:r>
        <w:rPr>
          <w:rFonts w:ascii="Times New Roman" w:hAnsi="Times New Roman" w:eastAsia="宋体" w:cs="Times New Roman"/>
          <w:sz w:val="28"/>
          <w:szCs w:val="28"/>
        </w:rPr>
        <w:t>务《</w:t>
      </w:r>
      <w:r>
        <w:rPr>
          <w:rFonts w:hint="eastAsia" w:ascii="Times New Roman" w:hAnsi="Times New Roman" w:eastAsia="宋体" w:cs="Times New Roman"/>
          <w:sz w:val="28"/>
          <w:szCs w:val="28"/>
        </w:rPr>
        <w:t>生态环境监测网络项目（二期）碳监测评估技术服务</w:t>
      </w:r>
      <w:r>
        <w:rPr>
          <w:rFonts w:hint="eastAsia" w:ascii="Times New Roman" w:hAnsi="Times New Roman" w:eastAsia="宋体" w:cs="Times New Roman"/>
          <w:sz w:val="28"/>
          <w:szCs w:val="28"/>
          <w:lang w:eastAsia="zh-CN"/>
        </w:rPr>
        <w:t>项目</w:t>
      </w:r>
      <w:r>
        <w:rPr>
          <w:rFonts w:ascii="Times New Roman" w:hAnsi="Times New Roman" w:eastAsia="宋体" w:cs="Times New Roman"/>
          <w:sz w:val="28"/>
          <w:szCs w:val="28"/>
        </w:rPr>
        <w:t>》</w:t>
      </w:r>
      <w:r>
        <w:rPr>
          <w:rFonts w:ascii="Times New Roman" w:hAnsi="Times New Roman"/>
          <w:sz w:val="28"/>
          <w:szCs w:val="28"/>
        </w:rPr>
        <w:t>需求，中国环境监测总站（以下简称“总站”）拟设《</w:t>
      </w:r>
      <w:r>
        <w:rPr>
          <w:rFonts w:hint="eastAsia" w:ascii="Times New Roman" w:hAnsi="Times New Roman"/>
          <w:sz w:val="28"/>
          <w:szCs w:val="28"/>
        </w:rPr>
        <w:t>城市温室气体同化反演模型研发服务项目</w:t>
      </w:r>
      <w:r>
        <w:rPr>
          <w:rFonts w:ascii="Times New Roman" w:hAnsi="Times New Roman"/>
          <w:sz w:val="28"/>
          <w:szCs w:val="28"/>
        </w:rPr>
        <w:t>》，</w:t>
      </w:r>
      <w:r>
        <w:rPr>
          <w:rFonts w:hint="eastAsia" w:ascii="Times New Roman" w:hAnsi="Times New Roman"/>
          <w:sz w:val="28"/>
          <w:szCs w:val="28"/>
          <w:lang w:eastAsia="zh-CN"/>
        </w:rPr>
        <w:t>评选</w:t>
      </w:r>
      <w:r>
        <w:rPr>
          <w:rFonts w:ascii="Times New Roman" w:hAnsi="Times New Roman"/>
          <w:sz w:val="28"/>
          <w:szCs w:val="28"/>
        </w:rPr>
        <w:t>承接单位。</w:t>
      </w:r>
    </w:p>
    <w:p>
      <w:pPr>
        <w:pStyle w:val="3"/>
        <w:spacing w:line="360" w:lineRule="auto"/>
        <w:rPr>
          <w:rFonts w:ascii="Times New Roman" w:hAnsi="Times New Roman" w:cs="Times New Roman"/>
        </w:rPr>
      </w:pPr>
      <w:bookmarkStart w:id="1" w:name="_Toc127805262"/>
      <w:r>
        <w:rPr>
          <w:rFonts w:ascii="Times New Roman" w:hAnsi="Times New Roman" w:cs="Times New Roman"/>
        </w:rPr>
        <w:t>项目任务</w:t>
      </w:r>
      <w:bookmarkEnd w:id="1"/>
    </w:p>
    <w:p>
      <w:pPr>
        <w:pStyle w:val="4"/>
        <w:rPr>
          <w:rFonts w:ascii="Times New Roman" w:hAnsi="Times New Roman" w:cs="Times New Roman"/>
        </w:rPr>
      </w:pPr>
      <w:bookmarkStart w:id="2" w:name="_Toc127805263"/>
      <w:r>
        <w:rPr>
          <w:rFonts w:ascii="Times New Roman" w:hAnsi="Times New Roman" w:cs="Times New Roman"/>
        </w:rPr>
        <w:t>总体目标</w:t>
      </w:r>
      <w:bookmarkEnd w:id="2"/>
    </w:p>
    <w:p>
      <w:pPr>
        <w:ind w:firstLine="560"/>
        <w:rPr>
          <w:color w:val="000000" w:themeColor="text1"/>
          <w:sz w:val="28"/>
          <w:szCs w:val="36"/>
          <w:highlight w:val="none"/>
          <w14:textFill>
            <w14:solidFill>
              <w14:schemeClr w14:val="tx1"/>
            </w14:solidFill>
          </w14:textFill>
        </w:rPr>
      </w:pPr>
      <w:r>
        <w:rPr>
          <w:sz w:val="28"/>
          <w:szCs w:val="28"/>
          <w:highlight w:val="none"/>
          <w:shd w:val="clear" w:color="auto" w:fill="FFFFFF"/>
        </w:rPr>
        <w:t>构建</w:t>
      </w:r>
      <w:r>
        <w:rPr>
          <w:rFonts w:hint="eastAsia"/>
          <w:sz w:val="28"/>
          <w:szCs w:val="28"/>
          <w:highlight w:val="none"/>
          <w:shd w:val="clear" w:color="auto" w:fill="FFFFFF"/>
          <w:lang w:val="en-US" w:eastAsia="zh-CN"/>
        </w:rPr>
        <w:t>2套不同方法（欧拉和拉格朗日方法）的</w:t>
      </w:r>
      <w:r>
        <w:rPr>
          <w:sz w:val="28"/>
          <w:szCs w:val="28"/>
          <w:highlight w:val="none"/>
          <w:shd w:val="clear" w:color="auto" w:fill="FFFFFF"/>
        </w:rPr>
        <w:t>高时空分辨率城市碳同化反演模型，实现对</w:t>
      </w:r>
      <w:r>
        <w:rPr>
          <w:rFonts w:hint="eastAsia"/>
          <w:sz w:val="28"/>
          <w:szCs w:val="28"/>
          <w:highlight w:val="none"/>
          <w:shd w:val="clear" w:color="auto" w:fill="FFFFFF"/>
          <w:lang w:eastAsia="zh-CN"/>
        </w:rPr>
        <w:t>丽水市</w:t>
      </w:r>
      <w:r>
        <w:rPr>
          <w:sz w:val="28"/>
          <w:szCs w:val="28"/>
          <w:highlight w:val="none"/>
          <w:shd w:val="clear" w:color="auto" w:fill="FFFFFF"/>
        </w:rPr>
        <w:t>CO</w:t>
      </w:r>
      <w:r>
        <w:rPr>
          <w:sz w:val="28"/>
          <w:szCs w:val="28"/>
          <w:highlight w:val="none"/>
          <w:shd w:val="clear" w:color="auto" w:fill="FFFFFF"/>
          <w:vertAlign w:val="subscript"/>
        </w:rPr>
        <w:t>2</w:t>
      </w:r>
      <w:r>
        <w:rPr>
          <w:sz w:val="28"/>
          <w:szCs w:val="28"/>
          <w:highlight w:val="none"/>
          <w:shd w:val="clear" w:color="auto" w:fill="FFFFFF"/>
        </w:rPr>
        <w:t>和CH</w:t>
      </w:r>
      <w:r>
        <w:rPr>
          <w:sz w:val="28"/>
          <w:szCs w:val="28"/>
          <w:highlight w:val="none"/>
          <w:shd w:val="clear" w:color="auto" w:fill="FFFFFF"/>
          <w:vertAlign w:val="subscript"/>
        </w:rPr>
        <w:t>4</w:t>
      </w:r>
      <w:r>
        <w:rPr>
          <w:sz w:val="28"/>
          <w:szCs w:val="28"/>
          <w:highlight w:val="none"/>
          <w:shd w:val="clear" w:color="auto" w:fill="FFFFFF"/>
        </w:rPr>
        <w:t>排放量的同化反演，并初步开展业务化运行</w:t>
      </w:r>
      <w:r>
        <w:rPr>
          <w:rFonts w:hint="eastAsia"/>
          <w:sz w:val="28"/>
          <w:szCs w:val="28"/>
          <w:highlight w:val="none"/>
          <w:shd w:val="clear" w:color="auto" w:fill="FFFFFF"/>
          <w:lang w:eastAsia="zh-CN"/>
        </w:rPr>
        <w:t>，</w:t>
      </w:r>
      <w:r>
        <w:rPr>
          <w:sz w:val="28"/>
          <w:szCs w:val="28"/>
          <w:highlight w:val="none"/>
          <w:shd w:val="clear" w:color="auto" w:fill="FFFFFF"/>
        </w:rPr>
        <w:t>并</w:t>
      </w:r>
      <w:r>
        <w:rPr>
          <w:rFonts w:hint="eastAsia"/>
          <w:sz w:val="28"/>
          <w:szCs w:val="28"/>
          <w:highlight w:val="none"/>
          <w:shd w:val="clear" w:color="auto" w:fill="FFFFFF"/>
        </w:rPr>
        <w:t>结合丽水市多源监测数据和网格化温室气体排放清单，对反演模型及反演结果开展验证分析。</w:t>
      </w:r>
    </w:p>
    <w:p>
      <w:pPr>
        <w:pStyle w:val="4"/>
        <w:rPr>
          <w:rFonts w:ascii="Times New Roman" w:hAnsi="Times New Roman" w:cs="Times New Roman"/>
          <w:shd w:val="clear" w:color="auto" w:fill="FFFFFF"/>
        </w:rPr>
      </w:pPr>
      <w:r>
        <w:rPr>
          <w:rFonts w:ascii="Times New Roman" w:hAnsi="Times New Roman" w:cs="Times New Roman"/>
        </w:rPr>
        <w:t>服务时间</w:t>
      </w:r>
    </w:p>
    <w:p>
      <w:pPr>
        <w:ind w:firstLine="560"/>
        <w:rPr>
          <w:shd w:val="clear" w:color="auto" w:fill="FFFFFF"/>
        </w:rPr>
      </w:pPr>
      <w:r>
        <w:rPr>
          <w:color w:val="000000"/>
          <w:sz w:val="28"/>
          <w:szCs w:val="36"/>
        </w:rPr>
        <w:t>自合同签订之日起，至202</w:t>
      </w:r>
      <w:r>
        <w:rPr>
          <w:rFonts w:hint="eastAsia"/>
          <w:color w:val="000000"/>
          <w:sz w:val="28"/>
          <w:szCs w:val="36"/>
          <w:lang w:val="en-US" w:eastAsia="zh-CN"/>
        </w:rPr>
        <w:t>5</w:t>
      </w:r>
      <w:r>
        <w:rPr>
          <w:color w:val="000000"/>
          <w:sz w:val="28"/>
          <w:szCs w:val="36"/>
        </w:rPr>
        <w:t>年1</w:t>
      </w:r>
      <w:r>
        <w:rPr>
          <w:rFonts w:hint="eastAsia"/>
          <w:color w:val="000000"/>
          <w:sz w:val="28"/>
          <w:szCs w:val="36"/>
          <w:lang w:val="en-US" w:eastAsia="zh-CN"/>
        </w:rPr>
        <w:t>2</w:t>
      </w:r>
      <w:r>
        <w:rPr>
          <w:color w:val="000000"/>
          <w:sz w:val="28"/>
          <w:szCs w:val="36"/>
        </w:rPr>
        <w:t>月</w:t>
      </w:r>
      <w:r>
        <w:rPr>
          <w:rFonts w:hint="eastAsia"/>
          <w:color w:val="000000"/>
          <w:sz w:val="28"/>
          <w:szCs w:val="36"/>
          <w:lang w:val="en-US" w:eastAsia="zh-CN"/>
        </w:rPr>
        <w:t>15</w:t>
      </w:r>
      <w:r>
        <w:rPr>
          <w:color w:val="000000"/>
          <w:sz w:val="28"/>
          <w:szCs w:val="36"/>
        </w:rPr>
        <w:t>日。</w:t>
      </w:r>
    </w:p>
    <w:p>
      <w:pPr>
        <w:pStyle w:val="4"/>
        <w:rPr>
          <w:rFonts w:ascii="Times New Roman" w:hAnsi="Times New Roman" w:cs="Times New Roman"/>
          <w:shd w:val="clear" w:color="auto" w:fill="FFFFFF"/>
        </w:rPr>
      </w:pPr>
      <w:bookmarkStart w:id="3" w:name="_Toc127805264"/>
      <w:r>
        <w:rPr>
          <w:rFonts w:ascii="Times New Roman" w:hAnsi="Times New Roman" w:cs="Times New Roman"/>
          <w:shd w:val="clear" w:color="auto" w:fill="FFFFFF"/>
        </w:rPr>
        <w:t>具体内容</w:t>
      </w:r>
      <w:bookmarkEnd w:id="3"/>
    </w:p>
    <w:p>
      <w:pPr>
        <w:ind w:firstLine="562"/>
        <w:rPr>
          <w:b/>
          <w:sz w:val="28"/>
          <w:szCs w:val="28"/>
          <w:shd w:val="clear" w:color="auto" w:fill="FFFFFF"/>
        </w:rPr>
      </w:pPr>
      <w:r>
        <w:rPr>
          <w:b/>
          <w:sz w:val="28"/>
          <w:szCs w:val="28"/>
          <w:shd w:val="clear" w:color="auto" w:fill="FFFFFF"/>
        </w:rPr>
        <w:t>1.</w:t>
      </w:r>
      <w:r>
        <w:rPr>
          <w:rFonts w:hint="eastAsia"/>
          <w:b/>
          <w:sz w:val="28"/>
          <w:szCs w:val="28"/>
          <w:shd w:val="clear" w:color="auto" w:fill="FFFFFF"/>
        </w:rPr>
        <w:t>城市高时空分辨率温室气体同化反演模型构建</w:t>
      </w:r>
    </w:p>
    <w:p>
      <w:pPr>
        <w:ind w:firstLine="560"/>
        <w:rPr>
          <w:sz w:val="28"/>
          <w:szCs w:val="28"/>
          <w:shd w:val="clear" w:color="auto" w:fill="FFFFFF"/>
        </w:rPr>
      </w:pPr>
      <w:r>
        <w:rPr>
          <w:rFonts w:hint="eastAsia"/>
          <w:sz w:val="28"/>
          <w:szCs w:val="28"/>
          <w:shd w:val="clear" w:color="auto" w:fill="FFFFFF"/>
        </w:rPr>
        <w:t>构建高时空分辨率城市温室气体同化反演模型系统2套（分别基于欧拉和拉格朗日两种方法），至少要包括气象驱动模型、大气传输模型、同化反演模型及生态系统模型，形成每周一次的业务化计算能力，分辨率不低于1km×1km，时间分辨率应为1小时，协助项目完成模型可视化展示开发工作</w:t>
      </w:r>
      <w:r>
        <w:rPr>
          <w:sz w:val="28"/>
          <w:szCs w:val="28"/>
          <w:shd w:val="clear" w:color="auto" w:fill="FFFFFF"/>
        </w:rPr>
        <w:t>。</w:t>
      </w:r>
    </w:p>
    <w:p>
      <w:pPr>
        <w:ind w:firstLine="562"/>
        <w:rPr>
          <w:b/>
          <w:sz w:val="28"/>
          <w:szCs w:val="28"/>
          <w:shd w:val="clear" w:color="auto" w:fill="FFFFFF"/>
        </w:rPr>
      </w:pPr>
      <w:r>
        <w:rPr>
          <w:b/>
          <w:sz w:val="28"/>
          <w:szCs w:val="28"/>
          <w:shd w:val="clear" w:color="auto" w:fill="FFFFFF"/>
        </w:rPr>
        <w:t>2.</w:t>
      </w:r>
      <w:r>
        <w:rPr>
          <w:rFonts w:hint="eastAsia"/>
          <w:b/>
          <w:sz w:val="28"/>
          <w:szCs w:val="28"/>
          <w:shd w:val="clear" w:color="auto" w:fill="FFFFFF"/>
        </w:rPr>
        <w:t>多源监测数据同化及反演结果校验</w:t>
      </w:r>
    </w:p>
    <w:p>
      <w:pPr>
        <w:ind w:firstLine="560" w:firstLineChars="0"/>
        <w:rPr>
          <w:sz w:val="28"/>
          <w:szCs w:val="28"/>
          <w:shd w:val="clear" w:color="auto" w:fill="FFFFFF"/>
        </w:rPr>
      </w:pPr>
      <w:r>
        <w:rPr>
          <w:rFonts w:hint="eastAsia"/>
          <w:sz w:val="28"/>
          <w:szCs w:val="28"/>
          <w:shd w:val="clear" w:color="auto" w:fill="FFFFFF"/>
        </w:rPr>
        <w:t>开展丽水市天地空多源观测数据模拟同化，结合丽水市碳监测站点观测数据与“自下而上”统计核算清单，对反演模型及反演结果开展验证分析。</w:t>
      </w:r>
    </w:p>
    <w:p>
      <w:pPr>
        <w:pStyle w:val="4"/>
        <w:rPr>
          <w:rFonts w:ascii="Times New Roman" w:hAnsi="Times New Roman" w:cs="Times New Roman"/>
          <w:shd w:val="clear" w:color="auto" w:fill="FFFFFF"/>
        </w:rPr>
      </w:pPr>
      <w:bookmarkStart w:id="4" w:name="_Toc127805270"/>
      <w:r>
        <w:rPr>
          <w:rFonts w:ascii="Times New Roman" w:hAnsi="Times New Roman" w:cs="Times New Roman"/>
          <w:shd w:val="clear" w:color="auto" w:fill="FFFFFF"/>
        </w:rPr>
        <w:t>项目团队要求</w:t>
      </w:r>
      <w:bookmarkEnd w:id="4"/>
    </w:p>
    <w:p>
      <w:pPr>
        <w:ind w:firstLine="560"/>
        <w:rPr>
          <w:sz w:val="28"/>
          <w:szCs w:val="28"/>
        </w:rPr>
      </w:pPr>
      <w:r>
        <w:rPr>
          <w:sz w:val="28"/>
          <w:szCs w:val="28"/>
        </w:rPr>
        <w:t>实施方应根据本项目特点，合理组织项目实施团队，配备满足业务需求的技术和服务团队参与项目实施。（1）在项目实施期内，需配备项目负责人1人，负责跟进总站的各项需求安排专业团队，参与项目研发；</w:t>
      </w:r>
      <w:r>
        <w:rPr>
          <w:color w:val="000000" w:themeColor="text1"/>
          <w:sz w:val="28"/>
          <w:szCs w:val="36"/>
          <w14:textFill>
            <w14:solidFill>
              <w14:schemeClr w14:val="tx1"/>
            </w14:solidFill>
          </w14:textFill>
        </w:rPr>
        <w:t>（2）在项目实施期内，需配备不少于5人的支持团队，负责项目具体实施；</w:t>
      </w:r>
      <w:r>
        <w:rPr>
          <w:sz w:val="28"/>
          <w:szCs w:val="28"/>
        </w:rPr>
        <w:t>（3）模型开发人员和各类报告编写人员均由行业内资深人员承担；（4）</w:t>
      </w:r>
      <w:r>
        <w:rPr>
          <w:color w:val="000000" w:themeColor="text1"/>
          <w:sz w:val="28"/>
          <w:szCs w:val="36"/>
          <w14:textFill>
            <w14:solidFill>
              <w14:schemeClr w14:val="tx1"/>
            </w14:solidFill>
          </w14:textFill>
        </w:rPr>
        <w:t>在项目实施期内，</w:t>
      </w:r>
      <w:r>
        <w:rPr>
          <w:sz w:val="28"/>
          <w:szCs w:val="28"/>
        </w:rPr>
        <w:t>派1名专职驻场</w:t>
      </w:r>
      <w:r>
        <w:rPr>
          <w:rFonts w:hint="eastAsia"/>
          <w:sz w:val="28"/>
          <w:szCs w:val="28"/>
          <w:lang w:eastAsia="zh-CN"/>
        </w:rPr>
        <w:t>开发</w:t>
      </w:r>
      <w:r>
        <w:rPr>
          <w:sz w:val="28"/>
          <w:szCs w:val="28"/>
        </w:rPr>
        <w:t>人员（硕博士，有经验）在总站进行阶段性开发工作。</w:t>
      </w:r>
    </w:p>
    <w:p>
      <w:pPr>
        <w:pStyle w:val="3"/>
        <w:spacing w:line="360" w:lineRule="auto"/>
        <w:rPr>
          <w:rFonts w:ascii="Times New Roman" w:hAnsi="Times New Roman" w:cs="Times New Roman"/>
          <w:highlight w:val="none"/>
        </w:rPr>
      </w:pPr>
      <w:bookmarkStart w:id="5" w:name="_Toc127805271"/>
      <w:r>
        <w:rPr>
          <w:rFonts w:ascii="Times New Roman" w:hAnsi="Times New Roman" w:cs="Times New Roman"/>
          <w:highlight w:val="none"/>
        </w:rPr>
        <w:t>技术要求</w:t>
      </w:r>
      <w:bookmarkEnd w:id="5"/>
    </w:p>
    <w:p>
      <w:pPr>
        <w:numPr>
          <w:ilvl w:val="0"/>
          <w:numId w:val="4"/>
        </w:numPr>
        <w:ind w:firstLine="560"/>
        <w:rPr>
          <w:rFonts w:hint="eastAsia"/>
          <w:sz w:val="28"/>
          <w:szCs w:val="28"/>
          <w:lang w:eastAsia="zh-CN"/>
        </w:rPr>
      </w:pPr>
      <w:r>
        <w:rPr>
          <w:rFonts w:hint="eastAsia"/>
          <w:sz w:val="28"/>
          <w:szCs w:val="28"/>
        </w:rPr>
        <w:t>温室气体同化反演</w:t>
      </w:r>
      <w:r>
        <w:rPr>
          <w:rFonts w:hint="eastAsia"/>
          <w:sz w:val="28"/>
          <w:szCs w:val="28"/>
          <w:lang w:eastAsia="zh-CN"/>
        </w:rPr>
        <w:t>模型</w:t>
      </w:r>
      <w:r>
        <w:rPr>
          <w:rFonts w:hint="eastAsia"/>
          <w:sz w:val="28"/>
          <w:szCs w:val="28"/>
        </w:rPr>
        <w:t>应至少要包括气象驱动模型、大气传输模型、同化反演模型及生态系统模型</w:t>
      </w:r>
      <w:r>
        <w:rPr>
          <w:rFonts w:hint="eastAsia"/>
          <w:sz w:val="28"/>
          <w:szCs w:val="28"/>
          <w:lang w:eastAsia="zh-CN"/>
        </w:rPr>
        <w:t>；</w:t>
      </w:r>
    </w:p>
    <w:p>
      <w:pPr>
        <w:numPr>
          <w:ilvl w:val="0"/>
          <w:numId w:val="4"/>
        </w:numPr>
        <w:ind w:firstLine="560"/>
        <w:rPr>
          <w:rFonts w:hint="eastAsia"/>
          <w:sz w:val="28"/>
          <w:szCs w:val="28"/>
          <w:lang w:eastAsia="zh-CN"/>
        </w:rPr>
      </w:pPr>
      <w:r>
        <w:rPr>
          <w:rFonts w:hint="eastAsia"/>
          <w:sz w:val="28"/>
          <w:szCs w:val="28"/>
          <w:lang w:eastAsia="zh-CN"/>
        </w:rPr>
        <w:t>须采用欧拉与拉格朗日两类大气传输模型，结合丽水市本地情况，确定本地化参数配置方案；</w:t>
      </w:r>
    </w:p>
    <w:p>
      <w:pPr>
        <w:numPr>
          <w:ilvl w:val="0"/>
          <w:numId w:val="4"/>
        </w:numPr>
        <w:ind w:firstLine="560"/>
        <w:rPr>
          <w:rFonts w:hint="eastAsia"/>
          <w:sz w:val="28"/>
          <w:szCs w:val="28"/>
          <w:lang w:eastAsia="zh-CN"/>
        </w:rPr>
      </w:pPr>
      <w:r>
        <w:rPr>
          <w:rFonts w:hint="eastAsia"/>
          <w:sz w:val="28"/>
          <w:szCs w:val="28"/>
          <w:lang w:eastAsia="zh-CN"/>
        </w:rPr>
        <w:t>采用嵌套方式实现关键区域的高时空分辨率模拟，最内层嵌套区域应覆盖丽水市，分辨率不低于1km×1km，次内层区域应覆盖浙江省，模式垂直方向层数应不小于35层，模式的时间分辨率应为1小时（需提供模型程序截图及详细的技术说明，并加盖申报单位公章）；</w:t>
      </w:r>
    </w:p>
    <w:p>
      <w:pPr>
        <w:numPr>
          <w:ilvl w:val="0"/>
          <w:numId w:val="4"/>
        </w:numPr>
        <w:ind w:firstLine="560"/>
        <w:rPr>
          <w:rFonts w:hint="eastAsia"/>
          <w:sz w:val="28"/>
          <w:szCs w:val="28"/>
          <w:lang w:eastAsia="zh-CN"/>
        </w:rPr>
      </w:pPr>
      <w:r>
        <w:rPr>
          <w:rFonts w:hint="eastAsia"/>
          <w:sz w:val="28"/>
          <w:szCs w:val="28"/>
          <w:lang w:eastAsia="zh-CN"/>
        </w:rPr>
        <w:t>实现丽水市天地空多源观测数据同化，包括温室气体地面观测、卫星观测数据及气象数据（需提供模型程序截图及详细的技术说明，并加盖申报单位公章）；</w:t>
      </w:r>
    </w:p>
    <w:p>
      <w:pPr>
        <w:numPr>
          <w:ilvl w:val="0"/>
          <w:numId w:val="4"/>
        </w:numPr>
        <w:ind w:firstLine="560"/>
        <w:rPr>
          <w:rFonts w:hint="eastAsia"/>
          <w:sz w:val="28"/>
          <w:szCs w:val="28"/>
          <w:lang w:eastAsia="zh-CN"/>
        </w:rPr>
      </w:pPr>
      <w:r>
        <w:rPr>
          <w:rFonts w:hint="eastAsia"/>
          <w:sz w:val="28"/>
          <w:szCs w:val="28"/>
          <w:lang w:eastAsia="zh-CN"/>
        </w:rPr>
        <w:t>须采用高分辨率遥感地形及最新的地表覆盖数据（2020年及以后）（包括地形条件、城市分布情况、植被分布状况等）；</w:t>
      </w:r>
    </w:p>
    <w:p>
      <w:pPr>
        <w:numPr>
          <w:ilvl w:val="0"/>
          <w:numId w:val="4"/>
        </w:numPr>
        <w:ind w:firstLine="560"/>
        <w:rPr>
          <w:sz w:val="28"/>
          <w:szCs w:val="28"/>
        </w:rPr>
      </w:pPr>
      <w:r>
        <w:rPr>
          <w:rFonts w:hint="eastAsia"/>
          <w:sz w:val="28"/>
          <w:szCs w:val="28"/>
          <w:lang w:eastAsia="zh-CN"/>
        </w:rPr>
        <w:t>应结合丽水市碳监测站点观测数据与“自下而上”统计核算清单，对反演模型及反演结果开展验证分析</w:t>
      </w:r>
      <w:r>
        <w:rPr>
          <w:rFonts w:hint="eastAsia"/>
          <w:sz w:val="28"/>
          <w:szCs w:val="28"/>
        </w:rPr>
        <w:t>。</w:t>
      </w:r>
    </w:p>
    <w:p>
      <w:pPr>
        <w:pStyle w:val="3"/>
        <w:spacing w:line="360" w:lineRule="auto"/>
        <w:rPr>
          <w:rFonts w:ascii="Times New Roman" w:hAnsi="Times New Roman" w:cs="Times New Roman"/>
        </w:rPr>
      </w:pPr>
      <w:bookmarkStart w:id="6" w:name="_Toc127805272"/>
      <w:r>
        <w:rPr>
          <w:rFonts w:ascii="Times New Roman" w:hAnsi="Times New Roman" w:cs="Times New Roman"/>
        </w:rPr>
        <w:t>服务质量及要求</w:t>
      </w:r>
      <w:bookmarkEnd w:id="6"/>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1.需提供技术培训，培训次数不少于3次，培训形式不限，保证用户能够正常开展项目系统整体的日常使用与管理维护，培训教师应具有相关专业博士或高级职称，在碳同化反演领域具有丰富的经验。</w:t>
      </w:r>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2.服务期内，根据总站提出的需求对</w:t>
      </w:r>
      <w:r>
        <w:rPr>
          <w:rFonts w:hint="eastAsia"/>
          <w:color w:val="000000" w:themeColor="text1"/>
          <w:sz w:val="28"/>
          <w:szCs w:val="36"/>
          <w:lang w:eastAsia="zh-CN"/>
          <w14:textFill>
            <w14:solidFill>
              <w14:schemeClr w14:val="tx1"/>
            </w14:solidFill>
          </w14:textFill>
        </w:rPr>
        <w:t>温室气体</w:t>
      </w:r>
      <w:r>
        <w:rPr>
          <w:color w:val="000000" w:themeColor="text1"/>
          <w:sz w:val="28"/>
          <w:szCs w:val="36"/>
          <w14:textFill>
            <w14:solidFill>
              <w14:schemeClr w14:val="tx1"/>
            </w14:solidFill>
          </w14:textFill>
        </w:rPr>
        <w:t>同化反演模型进行修改和调优。</w:t>
      </w:r>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3.服务期内，提供各类</w:t>
      </w:r>
      <w:r>
        <w:rPr>
          <w:rFonts w:hint="eastAsia"/>
          <w:color w:val="000000" w:themeColor="text1"/>
          <w:sz w:val="28"/>
          <w:szCs w:val="36"/>
          <w:lang w:eastAsia="zh-CN"/>
          <w14:textFill>
            <w14:solidFill>
              <w14:schemeClr w14:val="tx1"/>
            </w14:solidFill>
          </w14:textFill>
        </w:rPr>
        <w:t>温室气体</w:t>
      </w:r>
      <w:r>
        <w:rPr>
          <w:color w:val="000000" w:themeColor="text1"/>
          <w:sz w:val="28"/>
          <w:szCs w:val="36"/>
          <w14:textFill>
            <w14:solidFill>
              <w14:schemeClr w14:val="tx1"/>
            </w14:solidFill>
          </w14:textFill>
        </w:rPr>
        <w:t>同化反演相关技术支持。</w:t>
      </w:r>
    </w:p>
    <w:p>
      <w:pPr>
        <w:ind w:firstLine="560"/>
        <w:rPr>
          <w:color w:val="000000"/>
          <w:sz w:val="28"/>
          <w:szCs w:val="36"/>
        </w:rPr>
      </w:pPr>
      <w:r>
        <w:rPr>
          <w:color w:val="000000"/>
          <w:sz w:val="28"/>
          <w:szCs w:val="36"/>
        </w:rPr>
        <w:t>4.服务期内提供模型日常运维服务，确保模型正常稳定运行。服务商需保证运维人员应具有数据模型开发经验或由相关技术人员承担。</w:t>
      </w:r>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5.需建立应急保障机制，保证在项目实施期间的任何时段，能够及时处理各类突发异常问题，服务商需保证运维人员应具有数据模型开发经验或由相关技术人员承担。</w:t>
      </w:r>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6.服务商需自行承担本服务过程中产生人员、交通、住宿等所有费用，并负责参与此项目人员的人员安全。</w:t>
      </w:r>
    </w:p>
    <w:p>
      <w:pPr>
        <w:pStyle w:val="3"/>
        <w:spacing w:line="360" w:lineRule="auto"/>
        <w:rPr>
          <w:rFonts w:ascii="Times New Roman" w:hAnsi="Times New Roman" w:cs="Times New Roman"/>
        </w:rPr>
      </w:pPr>
      <w:bookmarkStart w:id="7" w:name="_Toc127805273"/>
      <w:bookmarkStart w:id="8" w:name="_Toc127453813"/>
      <w:r>
        <w:rPr>
          <w:rFonts w:ascii="Times New Roman" w:hAnsi="Times New Roman" w:cs="Times New Roman"/>
        </w:rPr>
        <w:t>知识产权</w:t>
      </w:r>
      <w:bookmarkEnd w:id="7"/>
      <w:bookmarkEnd w:id="8"/>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1.服务商应保证在本项目中使用的任何产品和服务（包括部分使用），不会产生因第三方提出侵犯其专利权、商标权或其它知识产权而引起的法律和经济纠纷，如因专利权、商标权或其它知识产权而引起法律和经济纠纷，由服务商承担所有相关责任。</w:t>
      </w:r>
    </w:p>
    <w:p>
      <w:pPr>
        <w:ind w:firstLine="560"/>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2.服务项目过程中所得的全部数据、成果报告，版权均归总站所有，未经总站允许，不得以任何形式向任何单位透露本服务中涉及的任何数据资料内容。</w:t>
      </w:r>
    </w:p>
    <w:p>
      <w:pPr>
        <w:pStyle w:val="3"/>
        <w:spacing w:line="360" w:lineRule="auto"/>
        <w:rPr>
          <w:rFonts w:ascii="Times New Roman" w:hAnsi="Times New Roman" w:cs="Times New Roman"/>
        </w:rPr>
      </w:pPr>
      <w:bookmarkStart w:id="9" w:name="_Toc127805274"/>
      <w:r>
        <w:rPr>
          <w:rFonts w:ascii="Times New Roman" w:hAnsi="Times New Roman" w:cs="Times New Roman"/>
        </w:rPr>
        <w:t>项目成果要求</w:t>
      </w:r>
      <w:bookmarkEnd w:id="9"/>
    </w:p>
    <w:p>
      <w:pPr>
        <w:numPr>
          <w:ilvl w:val="0"/>
          <w:numId w:val="5"/>
        </w:numPr>
        <w:ind w:firstLine="560"/>
        <w:rPr>
          <w:rFonts w:hint="eastAsia"/>
          <w:sz w:val="28"/>
          <w:szCs w:val="28"/>
          <w:highlight w:val="none"/>
          <w:shd w:val="clear" w:color="auto" w:fill="FFFFFF"/>
          <w:lang w:eastAsia="zh-CN"/>
        </w:rPr>
      </w:pPr>
      <w:r>
        <w:rPr>
          <w:sz w:val="28"/>
          <w:szCs w:val="28"/>
          <w:highlight w:val="none"/>
          <w:shd w:val="clear" w:color="auto" w:fill="FFFFFF"/>
        </w:rPr>
        <w:t>完成高时空分辨率城市碳同化反演模型部署和调优，编写运行操作手册</w:t>
      </w:r>
      <w:r>
        <w:rPr>
          <w:rFonts w:hint="eastAsia"/>
          <w:sz w:val="28"/>
          <w:szCs w:val="28"/>
          <w:highlight w:val="none"/>
          <w:shd w:val="clear" w:color="auto" w:fill="FFFFFF"/>
          <w:lang w:eastAsia="zh-CN"/>
        </w:rPr>
        <w:t>。</w:t>
      </w:r>
    </w:p>
    <w:p>
      <w:pPr>
        <w:ind w:firstLine="560"/>
        <w:rPr>
          <w:sz w:val="28"/>
          <w:szCs w:val="28"/>
        </w:rPr>
      </w:pPr>
    </w:p>
    <w:p>
      <w:pPr>
        <w:ind w:firstLine="480"/>
        <w:sectPr>
          <w:footerReference r:id="rId12" w:type="default"/>
          <w:pgSz w:w="11906" w:h="16838"/>
          <w:pgMar w:top="1440" w:right="1800" w:bottom="1440" w:left="1800" w:header="851" w:footer="992" w:gutter="0"/>
          <w:pgNumType w:start="1"/>
          <w:cols w:space="425" w:num="1"/>
          <w:docGrid w:type="lines" w:linePitch="312" w:charSpace="0"/>
        </w:sectPr>
      </w:pPr>
    </w:p>
    <w:p>
      <w:pPr>
        <w:snapToGrid w:val="0"/>
        <w:ind w:firstLine="0" w:firstLineChars="0"/>
        <w:rPr>
          <w:rFonts w:hint="eastAsia" w:ascii="黑体" w:hAnsi="黑体" w:eastAsia="黑体" w:cs="黑体"/>
          <w:sz w:val="32"/>
          <w:szCs w:val="30"/>
        </w:rPr>
      </w:pPr>
      <w:r>
        <w:rPr>
          <w:rFonts w:hint="eastAsia" w:ascii="黑体" w:hAnsi="黑体" w:eastAsia="黑体" w:cs="黑体"/>
          <w:sz w:val="32"/>
          <w:szCs w:val="30"/>
        </w:rPr>
        <w:t>附件2</w:t>
      </w:r>
    </w:p>
    <w:p>
      <w:pPr>
        <w:autoSpaceDE w:val="0"/>
        <w:autoSpaceDN w:val="0"/>
        <w:adjustRightInd w:val="0"/>
        <w:ind w:firstLine="0" w:firstLineChars="0"/>
        <w:jc w:val="center"/>
        <w:rPr>
          <w:rFonts w:eastAsia="黑体"/>
          <w:kern w:val="0"/>
          <w:sz w:val="44"/>
          <w:szCs w:val="44"/>
        </w:rPr>
      </w:pPr>
    </w:p>
    <w:p>
      <w:pPr>
        <w:autoSpaceDE w:val="0"/>
        <w:autoSpaceDN w:val="0"/>
        <w:adjustRightInd w:val="0"/>
        <w:ind w:firstLine="0" w:firstLineChars="0"/>
        <w:jc w:val="center"/>
        <w:rPr>
          <w:rFonts w:eastAsia="黑体"/>
          <w:kern w:val="0"/>
          <w:sz w:val="44"/>
          <w:szCs w:val="44"/>
        </w:rPr>
      </w:pPr>
    </w:p>
    <w:p>
      <w:pPr>
        <w:autoSpaceDE w:val="0"/>
        <w:autoSpaceDN w:val="0"/>
        <w:adjustRightInd w:val="0"/>
        <w:ind w:firstLine="0" w:firstLineChars="0"/>
        <w:jc w:val="center"/>
        <w:rPr>
          <w:rFonts w:eastAsia="黑体"/>
          <w:kern w:val="0"/>
          <w:sz w:val="44"/>
          <w:szCs w:val="44"/>
        </w:rPr>
      </w:pPr>
    </w:p>
    <w:p>
      <w:pPr>
        <w:spacing w:after="120" w:line="240" w:lineRule="auto"/>
        <w:ind w:firstLine="0" w:firstLineChars="0"/>
        <w:jc w:val="center"/>
        <w:rPr>
          <w:rFonts w:eastAsia="黑体"/>
          <w:b/>
          <w:sz w:val="44"/>
          <w:szCs w:val="44"/>
        </w:rPr>
      </w:pPr>
      <w:r>
        <w:rPr>
          <w:rFonts w:hint="eastAsia" w:eastAsia="黑体"/>
          <w:b/>
          <w:sz w:val="44"/>
          <w:szCs w:val="44"/>
        </w:rPr>
        <w:t>城市温室气体同化反演模型研发服务项目</w:t>
      </w:r>
    </w:p>
    <w:p>
      <w:pPr>
        <w:spacing w:after="120" w:line="240" w:lineRule="auto"/>
        <w:ind w:firstLine="0" w:firstLineChars="0"/>
        <w:jc w:val="center"/>
        <w:rPr>
          <w:rFonts w:eastAsia="黑体"/>
          <w:b/>
          <w:sz w:val="44"/>
          <w:szCs w:val="44"/>
        </w:rPr>
      </w:pPr>
    </w:p>
    <w:p>
      <w:pPr>
        <w:spacing w:after="120" w:line="240" w:lineRule="auto"/>
        <w:ind w:firstLine="0" w:firstLineChars="0"/>
        <w:jc w:val="center"/>
        <w:rPr>
          <w:rFonts w:hint="eastAsia" w:eastAsia="黑体"/>
          <w:b/>
          <w:sz w:val="44"/>
          <w:szCs w:val="44"/>
          <w:lang w:eastAsia="zh-CN"/>
        </w:rPr>
      </w:pPr>
      <w:r>
        <w:rPr>
          <w:rFonts w:eastAsia="黑体"/>
          <w:b/>
          <w:sz w:val="44"/>
          <w:szCs w:val="44"/>
        </w:rPr>
        <w:t>申报书</w:t>
      </w:r>
      <w:r>
        <w:rPr>
          <w:rFonts w:hint="eastAsia" w:eastAsia="黑体"/>
          <w:b/>
          <w:sz w:val="44"/>
          <w:szCs w:val="44"/>
          <w:lang w:eastAsia="zh-CN"/>
        </w:rPr>
        <w:t>（模板）</w:t>
      </w: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0" w:firstLineChars="0"/>
        <w:jc w:val="left"/>
        <w:rPr>
          <w:rFonts w:eastAsia="黑体"/>
          <w:kern w:val="0"/>
          <w:sz w:val="44"/>
          <w:szCs w:val="44"/>
        </w:rPr>
      </w:pPr>
    </w:p>
    <w:p>
      <w:pPr>
        <w:autoSpaceDE w:val="0"/>
        <w:autoSpaceDN w:val="0"/>
        <w:adjustRightInd w:val="0"/>
        <w:ind w:firstLine="1200" w:firstLineChars="400"/>
        <w:rPr>
          <w:rFonts w:eastAsia="仿宋_GB2312"/>
          <w:kern w:val="0"/>
          <w:sz w:val="30"/>
          <w:szCs w:val="30"/>
        </w:rPr>
      </w:pPr>
      <w:r>
        <w:rPr>
          <w:rFonts w:eastAsia="仿宋_GB2312"/>
          <w:kern w:val="0"/>
          <w:sz w:val="30"/>
          <w:szCs w:val="30"/>
        </w:rPr>
        <w:t>申报单位：           （公章） 法人代表：</w:t>
      </w:r>
    </w:p>
    <w:p>
      <w:pPr>
        <w:autoSpaceDE w:val="0"/>
        <w:autoSpaceDN w:val="0"/>
        <w:adjustRightInd w:val="0"/>
        <w:ind w:firstLine="1200" w:firstLineChars="400"/>
        <w:rPr>
          <w:rFonts w:eastAsia="仿宋_GB2312"/>
          <w:kern w:val="0"/>
          <w:sz w:val="30"/>
          <w:szCs w:val="30"/>
        </w:rPr>
      </w:pPr>
      <w:r>
        <w:rPr>
          <w:rFonts w:eastAsia="仿宋_GB2312"/>
          <w:kern w:val="0"/>
          <w:sz w:val="30"/>
          <w:szCs w:val="30"/>
        </w:rPr>
        <w:t xml:space="preserve">项目负责人： </w:t>
      </w:r>
    </w:p>
    <w:p>
      <w:pPr>
        <w:ind w:firstLine="1200" w:firstLineChars="400"/>
      </w:pPr>
      <w:r>
        <w:rPr>
          <w:rFonts w:eastAsia="仿宋_GB2312"/>
          <w:kern w:val="0"/>
          <w:sz w:val="30"/>
          <w:szCs w:val="30"/>
        </w:rPr>
        <w:t>联系人：                联系电话：</w:t>
      </w:r>
    </w:p>
    <w:p>
      <w:pPr>
        <w:ind w:firstLine="480"/>
      </w:pPr>
    </w:p>
    <w:p>
      <w:pPr>
        <w:widowControl/>
        <w:spacing w:line="240" w:lineRule="auto"/>
        <w:ind w:firstLine="0" w:firstLineChars="0"/>
        <w:jc w:val="left"/>
      </w:pPr>
      <w:r>
        <w:br w:type="page"/>
      </w:r>
    </w:p>
    <w:p>
      <w:pPr>
        <w:ind w:firstLine="723"/>
        <w:jc w:val="center"/>
        <w:rPr>
          <w:rFonts w:eastAsia="黑体"/>
          <w:b/>
          <w:color w:val="000000"/>
          <w:sz w:val="36"/>
          <w:szCs w:val="36"/>
        </w:rPr>
      </w:pPr>
      <w:r>
        <w:rPr>
          <w:rFonts w:eastAsia="黑体"/>
          <w:b/>
          <w:color w:val="000000"/>
          <w:sz w:val="36"/>
          <w:szCs w:val="36"/>
        </w:rPr>
        <w:t>申报书主要内容</w:t>
      </w:r>
    </w:p>
    <w:p>
      <w:pPr>
        <w:ind w:firstLine="723"/>
        <w:jc w:val="center"/>
        <w:rPr>
          <w:rFonts w:eastAsia="黑体"/>
          <w:b/>
          <w:color w:val="000000"/>
          <w:sz w:val="36"/>
          <w:szCs w:val="36"/>
        </w:rPr>
      </w:pPr>
    </w:p>
    <w:p>
      <w:pPr>
        <w:pStyle w:val="20"/>
        <w:tabs>
          <w:tab w:val="left" w:pos="420"/>
          <w:tab w:val="right" w:leader="dot" w:pos="8296"/>
        </w:tabs>
        <w:ind w:left="200" w:firstLine="0" w:firstLineChars="0"/>
        <w:jc w:val="left"/>
        <w:rPr>
          <w:b/>
          <w:sz w:val="30"/>
          <w:szCs w:val="30"/>
        </w:rPr>
      </w:pPr>
      <w:r>
        <w:rPr>
          <w:b/>
          <w:sz w:val="30"/>
          <w:szCs w:val="30"/>
        </w:rPr>
        <w:t>一、证明文件部分</w:t>
      </w:r>
    </w:p>
    <w:p>
      <w:pPr>
        <w:pStyle w:val="23"/>
        <w:numPr>
          <w:ilvl w:val="1"/>
          <w:numId w:val="6"/>
        </w:numPr>
        <w:spacing w:line="360" w:lineRule="auto"/>
        <w:ind w:left="0" w:firstLine="280" w:firstLineChars="100"/>
        <w:rPr>
          <w:sz w:val="28"/>
          <w:szCs w:val="28"/>
        </w:rPr>
      </w:pPr>
      <w:r>
        <w:rPr>
          <w:sz w:val="28"/>
          <w:szCs w:val="28"/>
        </w:rPr>
        <w:t>法人或其他组织的营业执照等证明文件</w:t>
      </w:r>
    </w:p>
    <w:p>
      <w:pPr>
        <w:pStyle w:val="23"/>
        <w:numPr>
          <w:ilvl w:val="1"/>
          <w:numId w:val="6"/>
        </w:numPr>
        <w:spacing w:line="360" w:lineRule="auto"/>
        <w:ind w:left="0" w:firstLine="280" w:firstLineChars="100"/>
        <w:rPr>
          <w:sz w:val="28"/>
          <w:szCs w:val="28"/>
        </w:rPr>
      </w:pPr>
      <w:r>
        <w:rPr>
          <w:sz w:val="28"/>
          <w:szCs w:val="28"/>
        </w:rPr>
        <w:t>服务团队技术职称证书复印件</w:t>
      </w:r>
    </w:p>
    <w:p>
      <w:pPr>
        <w:pStyle w:val="23"/>
        <w:numPr>
          <w:ilvl w:val="1"/>
          <w:numId w:val="6"/>
        </w:numPr>
        <w:spacing w:line="360" w:lineRule="auto"/>
        <w:ind w:left="0" w:firstLine="280" w:firstLineChars="100"/>
        <w:rPr>
          <w:sz w:val="28"/>
          <w:szCs w:val="28"/>
        </w:rPr>
      </w:pPr>
      <w:r>
        <w:rPr>
          <w:sz w:val="28"/>
          <w:szCs w:val="28"/>
        </w:rPr>
        <w:t>同类项目经验案例证明文件</w:t>
      </w:r>
    </w:p>
    <w:p>
      <w:pPr>
        <w:pStyle w:val="23"/>
        <w:numPr>
          <w:ilvl w:val="1"/>
          <w:numId w:val="6"/>
        </w:numPr>
        <w:spacing w:line="360" w:lineRule="auto"/>
        <w:ind w:left="0" w:firstLine="280" w:firstLineChars="100"/>
        <w:rPr>
          <w:sz w:val="28"/>
          <w:szCs w:val="28"/>
        </w:rPr>
      </w:pPr>
      <w:r>
        <w:rPr>
          <w:sz w:val="28"/>
          <w:szCs w:val="28"/>
        </w:rPr>
        <w:t>补充证明材料（如有）</w:t>
      </w:r>
    </w:p>
    <w:p>
      <w:pPr>
        <w:pStyle w:val="20"/>
        <w:tabs>
          <w:tab w:val="left" w:pos="420"/>
          <w:tab w:val="right" w:leader="dot" w:pos="8296"/>
        </w:tabs>
        <w:ind w:left="200" w:firstLine="0" w:firstLineChars="0"/>
        <w:jc w:val="left"/>
        <w:rPr>
          <w:b/>
          <w:sz w:val="30"/>
          <w:szCs w:val="30"/>
        </w:rPr>
      </w:pPr>
      <w:r>
        <w:rPr>
          <w:b/>
          <w:sz w:val="30"/>
          <w:szCs w:val="30"/>
        </w:rPr>
        <w:t>二、报价部分</w:t>
      </w:r>
    </w:p>
    <w:p>
      <w:pPr>
        <w:pStyle w:val="23"/>
        <w:numPr>
          <w:ilvl w:val="1"/>
          <w:numId w:val="7"/>
        </w:numPr>
        <w:spacing w:line="360" w:lineRule="auto"/>
        <w:ind w:left="0" w:firstLine="280" w:firstLineChars="100"/>
        <w:rPr>
          <w:sz w:val="28"/>
          <w:szCs w:val="28"/>
        </w:rPr>
      </w:pPr>
      <w:r>
        <w:rPr>
          <w:sz w:val="28"/>
          <w:szCs w:val="28"/>
        </w:rPr>
        <w:t>报价一览表</w:t>
      </w:r>
    </w:p>
    <w:p>
      <w:pPr>
        <w:pStyle w:val="23"/>
        <w:numPr>
          <w:ilvl w:val="1"/>
          <w:numId w:val="7"/>
        </w:numPr>
        <w:spacing w:line="360" w:lineRule="auto"/>
        <w:ind w:left="0" w:firstLine="280" w:firstLineChars="100"/>
        <w:rPr>
          <w:sz w:val="28"/>
          <w:szCs w:val="28"/>
        </w:rPr>
      </w:pPr>
      <w:r>
        <w:rPr>
          <w:sz w:val="28"/>
          <w:szCs w:val="28"/>
        </w:rPr>
        <w:t>细目报价表</w:t>
      </w:r>
    </w:p>
    <w:p>
      <w:pPr>
        <w:pStyle w:val="20"/>
        <w:tabs>
          <w:tab w:val="left" w:pos="420"/>
          <w:tab w:val="right" w:leader="dot" w:pos="8296"/>
        </w:tabs>
        <w:ind w:left="200" w:firstLine="0" w:firstLineChars="0"/>
        <w:jc w:val="left"/>
        <w:rPr>
          <w:b/>
          <w:sz w:val="30"/>
          <w:szCs w:val="30"/>
        </w:rPr>
      </w:pPr>
      <w:r>
        <w:rPr>
          <w:b/>
          <w:sz w:val="30"/>
          <w:szCs w:val="30"/>
        </w:rPr>
        <w:t>三、服务方案部分</w:t>
      </w:r>
    </w:p>
    <w:p>
      <w:pPr>
        <w:pStyle w:val="23"/>
        <w:numPr>
          <w:ilvl w:val="1"/>
          <w:numId w:val="8"/>
        </w:numPr>
        <w:spacing w:line="360" w:lineRule="auto"/>
        <w:ind w:left="0" w:firstLine="280" w:firstLineChars="100"/>
        <w:rPr>
          <w:sz w:val="28"/>
          <w:szCs w:val="28"/>
        </w:rPr>
      </w:pPr>
      <w:r>
        <w:rPr>
          <w:sz w:val="28"/>
          <w:szCs w:val="28"/>
        </w:rPr>
        <w:t>项目需求及关键问题分析</w:t>
      </w:r>
    </w:p>
    <w:p>
      <w:pPr>
        <w:pStyle w:val="23"/>
        <w:spacing w:line="360" w:lineRule="auto"/>
        <w:ind w:left="0" w:firstLine="280" w:firstLineChars="100"/>
        <w:rPr>
          <w:sz w:val="28"/>
          <w:szCs w:val="28"/>
        </w:rPr>
      </w:pPr>
      <w:r>
        <w:rPr>
          <w:sz w:val="28"/>
          <w:szCs w:val="28"/>
        </w:rPr>
        <w:t>项目实施方案</w:t>
      </w:r>
    </w:p>
    <w:p>
      <w:pPr>
        <w:pStyle w:val="23"/>
        <w:spacing w:line="360" w:lineRule="auto"/>
        <w:ind w:left="0" w:firstLine="280" w:firstLineChars="100"/>
        <w:rPr>
          <w:sz w:val="28"/>
          <w:szCs w:val="28"/>
        </w:rPr>
      </w:pPr>
      <w:r>
        <w:rPr>
          <w:sz w:val="28"/>
          <w:szCs w:val="28"/>
        </w:rPr>
        <w:t>项目人员配置及进度安排</w:t>
      </w:r>
    </w:p>
    <w:p>
      <w:pPr>
        <w:pStyle w:val="23"/>
        <w:spacing w:line="360" w:lineRule="auto"/>
        <w:ind w:left="0" w:firstLine="280" w:firstLineChars="100"/>
        <w:rPr>
          <w:sz w:val="28"/>
          <w:szCs w:val="28"/>
        </w:rPr>
      </w:pPr>
      <w:r>
        <w:rPr>
          <w:sz w:val="28"/>
          <w:szCs w:val="28"/>
        </w:rPr>
        <w:t>项目绩效目标</w:t>
      </w:r>
    </w:p>
    <w:p>
      <w:pPr>
        <w:pStyle w:val="23"/>
        <w:spacing w:line="360" w:lineRule="auto"/>
        <w:ind w:left="0" w:firstLine="280" w:firstLineChars="100"/>
        <w:rPr>
          <w:sz w:val="28"/>
          <w:szCs w:val="28"/>
        </w:rPr>
      </w:pPr>
      <w:r>
        <w:rPr>
          <w:sz w:val="28"/>
          <w:szCs w:val="28"/>
        </w:rPr>
        <w:t>项目技术偏离表</w:t>
      </w:r>
    </w:p>
    <w:p>
      <w:pPr>
        <w:ind w:firstLine="480"/>
      </w:pPr>
    </w:p>
    <w:p>
      <w:pPr>
        <w:ind w:firstLine="480"/>
      </w:pPr>
    </w:p>
    <w:p>
      <w:pPr>
        <w:ind w:firstLine="480"/>
      </w:pPr>
    </w:p>
    <w:p>
      <w:pPr>
        <w:ind w:firstLine="480"/>
      </w:pPr>
    </w:p>
    <w:p>
      <w:pPr>
        <w:ind w:firstLine="720"/>
        <w:rPr>
          <w:rFonts w:eastAsia="黑体"/>
          <w:kern w:val="0"/>
          <w:sz w:val="36"/>
          <w:szCs w:val="36"/>
        </w:rPr>
      </w:pPr>
    </w:p>
    <w:p>
      <w:pPr>
        <w:ind w:firstLine="480"/>
        <w:sectPr>
          <w:footerReference r:id="rId13" w:type="default"/>
          <w:pgSz w:w="11906" w:h="16838"/>
          <w:pgMar w:top="1440" w:right="1800" w:bottom="1440" w:left="1800" w:header="851" w:footer="992" w:gutter="0"/>
          <w:cols w:space="425" w:num="1"/>
          <w:docGrid w:type="lines" w:linePitch="312" w:charSpace="0"/>
        </w:sectPr>
      </w:pPr>
    </w:p>
    <w:p>
      <w:pPr>
        <w:spacing w:before="120"/>
        <w:ind w:firstLine="0" w:firstLineChars="0"/>
        <w:rPr>
          <w:rFonts w:hint="eastAsia" w:ascii="黑体" w:hAnsi="黑体" w:eastAsia="黑体" w:cs="黑体"/>
          <w:sz w:val="32"/>
          <w:szCs w:val="32"/>
        </w:rPr>
      </w:pPr>
      <w:r>
        <w:rPr>
          <w:rFonts w:hint="eastAsia" w:ascii="黑体" w:hAnsi="黑体" w:eastAsia="黑体" w:cs="黑体"/>
          <w:sz w:val="32"/>
          <w:szCs w:val="32"/>
        </w:rPr>
        <w:t>附件3</w:t>
      </w:r>
    </w:p>
    <w:p>
      <w:pPr>
        <w:ind w:firstLine="883" w:firstLineChars="0"/>
        <w:jc w:val="center"/>
        <w:rPr>
          <w:rFonts w:eastAsia="黑体"/>
          <w:sz w:val="44"/>
          <w:szCs w:val="44"/>
          <w:highlight w:val="none"/>
        </w:rPr>
      </w:pPr>
      <w:r>
        <w:rPr>
          <w:rFonts w:eastAsia="黑体"/>
          <w:b/>
          <w:bCs/>
          <w:kern w:val="0"/>
          <w:sz w:val="44"/>
          <w:szCs w:val="44"/>
          <w:highlight w:val="none"/>
        </w:rPr>
        <w:t>评分办法</w:t>
      </w:r>
    </w:p>
    <w:tbl>
      <w:tblPr>
        <w:tblStyle w:val="26"/>
        <w:tblpPr w:leftFromText="180" w:rightFromText="180" w:vertAnchor="text" w:horzAnchor="page" w:tblpX="1943" w:tblpY="453"/>
        <w:tblOverlap w:val="never"/>
        <w:tblW w:w="8301" w:type="dxa"/>
        <w:tblInd w:w="0" w:type="dxa"/>
        <w:tblLayout w:type="fixed"/>
        <w:tblCellMar>
          <w:top w:w="0" w:type="dxa"/>
          <w:left w:w="0" w:type="dxa"/>
          <w:bottom w:w="0" w:type="dxa"/>
          <w:right w:w="0" w:type="dxa"/>
        </w:tblCellMar>
      </w:tblPr>
      <w:tblGrid>
        <w:gridCol w:w="730"/>
        <w:gridCol w:w="1223"/>
        <w:gridCol w:w="5596"/>
        <w:gridCol w:w="752"/>
      </w:tblGrid>
      <w:tr>
        <w:tblPrEx>
          <w:tblCellMar>
            <w:top w:w="0" w:type="dxa"/>
            <w:left w:w="0" w:type="dxa"/>
            <w:bottom w:w="0" w:type="dxa"/>
            <w:right w:w="0" w:type="dxa"/>
          </w:tblCellMar>
        </w:tblPrEx>
        <w:trPr>
          <w:trHeight w:val="314" w:hRule="atLeast"/>
        </w:trPr>
        <w:tc>
          <w:tcPr>
            <w:tcW w:w="73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insoku w:val="0"/>
              <w:overflowPunct w:val="0"/>
              <w:autoSpaceDE w:val="0"/>
              <w:autoSpaceDN w:val="0"/>
              <w:adjustRightInd w:val="0"/>
              <w:spacing w:before="27"/>
              <w:ind w:left="133" w:right="124"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12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insoku w:val="0"/>
              <w:overflowPunct w:val="0"/>
              <w:autoSpaceDE w:val="0"/>
              <w:autoSpaceDN w:val="0"/>
              <w:adjustRightInd w:val="0"/>
              <w:spacing w:before="27"/>
              <w:ind w:left="167" w:right="163"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项目</w:t>
            </w:r>
          </w:p>
        </w:tc>
        <w:tc>
          <w:tcPr>
            <w:tcW w:w="559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insoku w:val="0"/>
              <w:overflowPunct w:val="0"/>
              <w:autoSpaceDE w:val="0"/>
              <w:autoSpaceDN w:val="0"/>
              <w:adjustRightInd w:val="0"/>
              <w:spacing w:before="27"/>
              <w:ind w:left="2354" w:right="2347" w:firstLine="0" w:firstLineChars="0"/>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评分标准</w:t>
            </w:r>
          </w:p>
        </w:tc>
        <w:tc>
          <w:tcPr>
            <w:tcW w:w="7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insoku w:val="0"/>
              <w:overflowPunct w:val="0"/>
              <w:autoSpaceDE w:val="0"/>
              <w:autoSpaceDN w:val="0"/>
              <w:adjustRightInd w:val="0"/>
              <w:spacing w:before="27"/>
              <w:ind w:left="141" w:right="139"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满分</w:t>
            </w:r>
          </w:p>
        </w:tc>
      </w:tr>
      <w:tr>
        <w:tblPrEx>
          <w:tblCellMar>
            <w:top w:w="0" w:type="dxa"/>
            <w:left w:w="0" w:type="dxa"/>
            <w:bottom w:w="0" w:type="dxa"/>
            <w:right w:w="0" w:type="dxa"/>
          </w:tblCellMar>
        </w:tblPrEx>
        <w:trPr>
          <w:trHeight w:val="311" w:hRule="atLeast"/>
        </w:trPr>
        <w:tc>
          <w:tcPr>
            <w:tcW w:w="8301"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ind w:left="3055" w:right="3046" w:firstLine="0" w:firstLineChars="0"/>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一、价格部分（10</w:t>
            </w:r>
            <w:r>
              <w:rPr>
                <w:rFonts w:hint="default" w:ascii="Times New Roman" w:hAnsi="Times New Roman" w:eastAsia="宋体" w:cs="Times New Roman"/>
                <w:b/>
                <w:bCs/>
                <w:spacing w:val="-3"/>
                <w:kern w:val="0"/>
                <w:sz w:val="21"/>
                <w:szCs w:val="21"/>
              </w:rPr>
              <w:t xml:space="preserve"> </w:t>
            </w:r>
            <w:r>
              <w:rPr>
                <w:rFonts w:hint="default" w:ascii="Times New Roman" w:hAnsi="Times New Roman" w:eastAsia="宋体" w:cs="Times New Roman"/>
                <w:b/>
                <w:bCs/>
                <w:kern w:val="0"/>
                <w:sz w:val="21"/>
                <w:szCs w:val="21"/>
              </w:rPr>
              <w:t>分）</w:t>
            </w:r>
          </w:p>
        </w:tc>
      </w:tr>
      <w:tr>
        <w:tblPrEx>
          <w:tblCellMar>
            <w:top w:w="0" w:type="dxa"/>
            <w:left w:w="0" w:type="dxa"/>
            <w:bottom w:w="0" w:type="dxa"/>
            <w:right w:w="0" w:type="dxa"/>
          </w:tblCellMar>
        </w:tblPrEx>
        <w:trPr>
          <w:trHeight w:val="15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54"/>
              <w:ind w:left="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70" w:right="163"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价格评分</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满足项目需求书要求且</w:t>
            </w:r>
            <w:r>
              <w:rPr>
                <w:rFonts w:hint="eastAsia" w:cs="Times New Roman"/>
                <w:sz w:val="21"/>
                <w:szCs w:val="21"/>
                <w:lang w:eastAsia="zh-CN"/>
              </w:rPr>
              <w:t>申报</w:t>
            </w:r>
            <w:r>
              <w:rPr>
                <w:rFonts w:hint="default" w:ascii="Times New Roman" w:hAnsi="Times New Roman" w:eastAsia="宋体" w:cs="Times New Roman"/>
                <w:sz w:val="21"/>
                <w:szCs w:val="21"/>
              </w:rPr>
              <w:t>价格最低的报价为评标基准价，其价格分为满分。其他</w:t>
            </w:r>
            <w:r>
              <w:rPr>
                <w:rFonts w:hint="eastAsia" w:cs="Times New Roman"/>
                <w:sz w:val="21"/>
                <w:szCs w:val="21"/>
                <w:lang w:eastAsia="zh-CN"/>
              </w:rPr>
              <w:t>申报单位</w:t>
            </w:r>
            <w:r>
              <w:rPr>
                <w:rFonts w:hint="default" w:ascii="Times New Roman" w:hAnsi="Times New Roman" w:eastAsia="宋体" w:cs="Times New Roman"/>
                <w:sz w:val="21"/>
                <w:szCs w:val="21"/>
              </w:rPr>
              <w:t>的价格分统一按照下列公式计算：</w:t>
            </w:r>
          </w:p>
          <w:p>
            <w:pPr>
              <w:kinsoku w:val="0"/>
              <w:overflowPunct w:val="0"/>
              <w:autoSpaceDE w:val="0"/>
              <w:autoSpaceDN w:val="0"/>
              <w:adjustRightInd w:val="0"/>
              <w:spacing w:before="25" w:line="240" w:lineRule="auto"/>
              <w:ind w:left="106" w:right="91" w:firstLine="0" w:firstLineChars="0"/>
              <w:rPr>
                <w:rFonts w:hint="default" w:ascii="Times New Roman" w:hAnsi="Times New Roman" w:eastAsia="宋体" w:cs="Times New Roman"/>
                <w:kern w:val="0"/>
                <w:sz w:val="21"/>
                <w:szCs w:val="21"/>
              </w:rPr>
            </w:pPr>
            <w:r>
              <w:rPr>
                <w:rFonts w:hint="eastAsia" w:cs="Times New Roman"/>
                <w:sz w:val="21"/>
                <w:szCs w:val="21"/>
                <w:lang w:eastAsia="zh-CN"/>
              </w:rPr>
              <w:t>价格</w:t>
            </w:r>
            <w:r>
              <w:rPr>
                <w:rFonts w:hint="default" w:ascii="Times New Roman" w:hAnsi="Times New Roman" w:eastAsia="宋体" w:cs="Times New Roman"/>
                <w:sz w:val="21"/>
                <w:szCs w:val="21"/>
              </w:rPr>
              <w:t>得分=(评标基准价／报价)×价格权重（精确到0.01）</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54"/>
              <w:ind w:left="141" w:right="13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w:t>
            </w:r>
          </w:p>
        </w:tc>
      </w:tr>
      <w:tr>
        <w:tblPrEx>
          <w:tblCellMar>
            <w:top w:w="0" w:type="dxa"/>
            <w:left w:w="0" w:type="dxa"/>
            <w:bottom w:w="0" w:type="dxa"/>
            <w:right w:w="0" w:type="dxa"/>
          </w:tblCellMar>
        </w:tblPrEx>
        <w:trPr>
          <w:trHeight w:val="443" w:hRule="atLeast"/>
        </w:trPr>
        <w:tc>
          <w:tcPr>
            <w:tcW w:w="8301"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ind w:left="3055" w:right="3046" w:firstLine="0" w:firstLineChars="0"/>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二、商务部分（</w:t>
            </w:r>
            <w:r>
              <w:rPr>
                <w:rFonts w:hint="default" w:ascii="Times New Roman" w:hAnsi="Times New Roman" w:eastAsia="宋体" w:cs="Times New Roman"/>
                <w:b/>
                <w:bCs/>
                <w:kern w:val="0"/>
                <w:sz w:val="21"/>
                <w:szCs w:val="21"/>
                <w:lang w:val="en-US" w:eastAsia="zh-CN"/>
              </w:rPr>
              <w:t>16</w:t>
            </w:r>
            <w:r>
              <w:rPr>
                <w:rFonts w:hint="default" w:ascii="Times New Roman" w:hAnsi="Times New Roman" w:eastAsia="宋体" w:cs="Times New Roman"/>
                <w:b/>
                <w:bCs/>
                <w:kern w:val="0"/>
                <w:sz w:val="21"/>
                <w:szCs w:val="21"/>
              </w:rPr>
              <w:t xml:space="preserve"> 分）</w:t>
            </w:r>
          </w:p>
        </w:tc>
      </w:tr>
      <w:tr>
        <w:trPr>
          <w:trHeight w:val="1559"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54"/>
              <w:ind w:left="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43"/>
              <w:ind w:left="188" w:right="17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spacing w:val="-1"/>
                <w:kern w:val="0"/>
                <w:sz w:val="21"/>
                <w:szCs w:val="21"/>
              </w:rPr>
              <w:t>项目团队</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（1）为保证项目实施质量，拟派本项目技术负责人具有副高级职称，得</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分，具有正高级职称，得</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分，</w:t>
            </w:r>
            <w:r>
              <w:rPr>
                <w:rFonts w:hint="default" w:ascii="Times New Roman" w:hAnsi="Times New Roman" w:eastAsia="宋体" w:cs="Times New Roman"/>
                <w:spacing w:val="-1"/>
                <w:kern w:val="0"/>
                <w:sz w:val="21"/>
                <w:szCs w:val="21"/>
              </w:rPr>
              <w:t>满分</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（2）为保证项目实施进度，拟派本项目工作小组人员（除技术负责人外）需具备1年以上相关工作经验，</w:t>
            </w:r>
            <w:r>
              <w:rPr>
                <w:rFonts w:hint="default" w:ascii="Times New Roman" w:hAnsi="Times New Roman" w:eastAsia="宋体" w:cs="Times New Roman"/>
                <w:sz w:val="21"/>
                <w:szCs w:val="21"/>
                <w:lang w:eastAsia="zh-CN"/>
              </w:rPr>
              <w:t>每提供</w:t>
            </w:r>
            <w:r>
              <w:rPr>
                <w:rFonts w:hint="default" w:ascii="Times New Roman" w:hAnsi="Times New Roman" w:eastAsia="宋体" w:cs="Times New Roman"/>
                <w:sz w:val="21"/>
                <w:szCs w:val="21"/>
                <w:lang w:val="en-US" w:eastAsia="zh-CN"/>
              </w:rPr>
              <w:t>1人</w:t>
            </w:r>
            <w:r>
              <w:rPr>
                <w:rFonts w:hint="default" w:ascii="Times New Roman" w:hAnsi="Times New Roman" w:eastAsia="宋体" w:cs="Times New Roman"/>
                <w:sz w:val="21"/>
                <w:szCs w:val="21"/>
              </w:rPr>
              <w:t>得</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w:t>
            </w:r>
            <w:r>
              <w:rPr>
                <w:rFonts w:hint="default" w:ascii="Times New Roman" w:hAnsi="Times New Roman" w:eastAsia="宋体" w:cs="Times New Roman"/>
                <w:spacing w:val="-1"/>
                <w:kern w:val="0"/>
                <w:sz w:val="21"/>
                <w:szCs w:val="21"/>
              </w:rPr>
              <w:t>满分</w:t>
            </w:r>
            <w:r>
              <w:rPr>
                <w:rFonts w:hint="default" w:ascii="Times New Roman" w:hAnsi="Times New Roman" w:eastAsia="宋体" w:cs="Times New Roman"/>
                <w:sz w:val="21"/>
                <w:szCs w:val="21"/>
              </w:rPr>
              <w:t>5分。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（3）拟派本项目工作小组人员有气象学、环境科学与工程、大气物理与大气环境、应用数学、计算机科学等专业背景的，</w:t>
            </w:r>
            <w:r>
              <w:rPr>
                <w:rFonts w:hint="default" w:ascii="Times New Roman" w:hAnsi="Times New Roman" w:eastAsia="宋体" w:cs="Times New Roman"/>
                <w:sz w:val="21"/>
                <w:szCs w:val="21"/>
                <w:lang w:eastAsia="zh-CN"/>
              </w:rPr>
              <w:t>每</w:t>
            </w:r>
            <w:r>
              <w:rPr>
                <w:rFonts w:hint="default" w:ascii="Times New Roman" w:hAnsi="Times New Roman" w:eastAsia="宋体" w:cs="Times New Roman"/>
                <w:sz w:val="21"/>
                <w:szCs w:val="21"/>
              </w:rPr>
              <w:t>提供</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人得</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w:t>
            </w:r>
            <w:r>
              <w:rPr>
                <w:rFonts w:hint="default" w:ascii="Times New Roman" w:hAnsi="Times New Roman" w:eastAsia="宋体" w:cs="Times New Roman"/>
                <w:spacing w:val="-1"/>
                <w:kern w:val="0"/>
                <w:sz w:val="21"/>
                <w:szCs w:val="21"/>
              </w:rPr>
              <w:t>满分</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（根据</w:t>
            </w:r>
            <w:r>
              <w:rPr>
                <w:rFonts w:hint="eastAsia" w:cs="Times New Roman"/>
                <w:sz w:val="21"/>
                <w:szCs w:val="21"/>
                <w:lang w:eastAsia="zh-CN"/>
              </w:rPr>
              <w:t>申报书</w:t>
            </w:r>
            <w:r>
              <w:rPr>
                <w:rFonts w:hint="default" w:ascii="Times New Roman" w:hAnsi="Times New Roman" w:eastAsia="宋体" w:cs="Times New Roman"/>
                <w:sz w:val="21"/>
                <w:szCs w:val="21"/>
              </w:rPr>
              <w:t>提供的学历证书、劳动合同等相关证明材料打分，不提供不得分。）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54"/>
              <w:ind w:left="2"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10</w:t>
            </w:r>
          </w:p>
        </w:tc>
      </w:tr>
      <w:tr>
        <w:trPr>
          <w:trHeight w:val="1357"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43"/>
              <w:ind w:left="188" w:right="17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spacing w:val="-1"/>
                <w:kern w:val="0"/>
                <w:sz w:val="21"/>
                <w:szCs w:val="21"/>
                <w:lang w:eastAsia="zh-CN"/>
              </w:rPr>
              <w:t>相关</w:t>
            </w:r>
            <w:r>
              <w:rPr>
                <w:rFonts w:hint="default" w:ascii="Times New Roman" w:hAnsi="Times New Roman" w:eastAsia="宋体" w:cs="Times New Roman"/>
                <w:spacing w:val="-1"/>
                <w:kern w:val="0"/>
                <w:sz w:val="21"/>
                <w:szCs w:val="21"/>
              </w:rPr>
              <w:t>业绩</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w:t>
            </w:r>
            <w:r>
              <w:rPr>
                <w:rFonts w:hint="default" w:ascii="Times New Roman" w:hAnsi="Times New Roman" w:eastAsia="宋体" w:cs="Times New Roman"/>
                <w:spacing w:val="-1"/>
                <w:kern w:val="0"/>
                <w:sz w:val="21"/>
                <w:szCs w:val="21"/>
                <w:lang w:val="en-US" w:eastAsia="zh-CN"/>
              </w:rPr>
              <w:t>1</w:t>
            </w:r>
            <w:r>
              <w:rPr>
                <w:rFonts w:hint="default" w:ascii="Times New Roman" w:hAnsi="Times New Roman" w:eastAsia="宋体" w:cs="Times New Roman"/>
                <w:spacing w:val="-1"/>
                <w:kern w:val="0"/>
                <w:sz w:val="21"/>
                <w:szCs w:val="21"/>
              </w:rPr>
              <w:t>）投标人自20</w:t>
            </w:r>
            <w:r>
              <w:rPr>
                <w:rFonts w:hint="eastAsia" w:cs="Times New Roman"/>
                <w:spacing w:val="-1"/>
                <w:kern w:val="0"/>
                <w:sz w:val="21"/>
                <w:szCs w:val="21"/>
                <w:lang w:val="en-US" w:eastAsia="zh-CN"/>
              </w:rPr>
              <w:t>21</w:t>
            </w:r>
            <w:r>
              <w:rPr>
                <w:rFonts w:hint="default" w:ascii="Times New Roman" w:hAnsi="Times New Roman" w:eastAsia="宋体" w:cs="Times New Roman"/>
                <w:spacing w:val="-1"/>
                <w:kern w:val="0"/>
                <w:sz w:val="21"/>
                <w:szCs w:val="21"/>
              </w:rPr>
              <w:t>年1月1日以来承担过温室气体同化反演相关项目业绩的，每提供</w:t>
            </w:r>
            <w:r>
              <w:rPr>
                <w:rFonts w:hint="default" w:ascii="Times New Roman" w:hAnsi="Times New Roman" w:eastAsia="宋体" w:cs="Times New Roman"/>
                <w:spacing w:val="-1"/>
                <w:kern w:val="0"/>
                <w:sz w:val="21"/>
                <w:szCs w:val="21"/>
                <w:lang w:val="en-US" w:eastAsia="zh-CN"/>
              </w:rPr>
              <w:t>1</w:t>
            </w:r>
            <w:r>
              <w:rPr>
                <w:rFonts w:hint="default" w:ascii="Times New Roman" w:hAnsi="Times New Roman" w:eastAsia="宋体" w:cs="Times New Roman"/>
                <w:spacing w:val="-1"/>
                <w:kern w:val="0"/>
                <w:sz w:val="21"/>
                <w:szCs w:val="21"/>
              </w:rPr>
              <w:t>项得2分，满分</w:t>
            </w:r>
            <w:r>
              <w:rPr>
                <w:rFonts w:hint="default" w:ascii="Times New Roman" w:hAnsi="Times New Roman" w:eastAsia="宋体" w:cs="Times New Roman"/>
                <w:spacing w:val="-1"/>
                <w:kern w:val="0"/>
                <w:sz w:val="21"/>
                <w:szCs w:val="21"/>
                <w:lang w:val="en-US" w:eastAsia="zh-CN"/>
              </w:rPr>
              <w:t>6</w:t>
            </w:r>
            <w:r>
              <w:rPr>
                <w:rFonts w:hint="default" w:ascii="Times New Roman" w:hAnsi="Times New Roman" w:eastAsia="宋体" w:cs="Times New Roman"/>
                <w:spacing w:val="-1"/>
                <w:kern w:val="0"/>
                <w:sz w:val="21"/>
                <w:szCs w:val="21"/>
              </w:rPr>
              <w:t>分。（根据</w:t>
            </w:r>
            <w:r>
              <w:rPr>
                <w:rFonts w:hint="eastAsia" w:cs="Times New Roman"/>
                <w:spacing w:val="-1"/>
                <w:kern w:val="0"/>
                <w:sz w:val="21"/>
                <w:szCs w:val="21"/>
                <w:lang w:eastAsia="zh-CN"/>
              </w:rPr>
              <w:t>申报书</w:t>
            </w:r>
            <w:r>
              <w:rPr>
                <w:rFonts w:hint="default" w:ascii="Times New Roman" w:hAnsi="Times New Roman" w:eastAsia="宋体" w:cs="Times New Roman"/>
                <w:spacing w:val="-1"/>
                <w:kern w:val="0"/>
                <w:sz w:val="21"/>
                <w:szCs w:val="21"/>
              </w:rPr>
              <w:t>提供的合同复印件打分，不提供不得分。）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41" w:right="139"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6</w:t>
            </w:r>
          </w:p>
        </w:tc>
      </w:tr>
      <w:tr>
        <w:trPr>
          <w:trHeight w:val="558" w:hRule="atLeast"/>
        </w:trPr>
        <w:tc>
          <w:tcPr>
            <w:tcW w:w="8301" w:type="dxa"/>
            <w:gridSpan w:val="4"/>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ind w:left="3055" w:right="3046" w:firstLine="0" w:firstLineChars="0"/>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三、技术部分（</w:t>
            </w:r>
            <w:r>
              <w:rPr>
                <w:rFonts w:hint="default" w:ascii="Times New Roman" w:hAnsi="Times New Roman" w:eastAsia="宋体" w:cs="Times New Roman"/>
                <w:b/>
                <w:bCs/>
                <w:kern w:val="0"/>
                <w:sz w:val="21"/>
                <w:szCs w:val="21"/>
                <w:lang w:val="en-US" w:eastAsia="zh-CN"/>
              </w:rPr>
              <w:t xml:space="preserve">74 </w:t>
            </w:r>
            <w:r>
              <w:rPr>
                <w:rFonts w:hint="default" w:ascii="Times New Roman" w:hAnsi="Times New Roman" w:eastAsia="宋体" w:cs="Times New Roman"/>
                <w:b/>
                <w:bCs/>
                <w:kern w:val="0"/>
                <w:sz w:val="21"/>
                <w:szCs w:val="21"/>
              </w:rPr>
              <w:t>分）</w:t>
            </w:r>
          </w:p>
        </w:tc>
      </w:tr>
      <w:tr>
        <w:trPr>
          <w:trHeight w:val="42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88" w:right="179" w:hanging="1"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申报书内</w:t>
            </w:r>
            <w:r>
              <w:rPr>
                <w:rFonts w:hint="default" w:ascii="Times New Roman" w:hAnsi="Times New Roman" w:eastAsia="宋体" w:cs="Times New Roman"/>
                <w:spacing w:val="-1"/>
                <w:kern w:val="0"/>
                <w:sz w:val="21"/>
                <w:szCs w:val="21"/>
              </w:rPr>
              <w:t>容完整性和编制水</w:t>
            </w:r>
            <w:r>
              <w:rPr>
                <w:rFonts w:hint="default" w:ascii="Times New Roman" w:hAnsi="Times New Roman" w:eastAsia="宋体" w:cs="Times New Roman"/>
                <w:kern w:val="0"/>
                <w:sz w:val="21"/>
                <w:szCs w:val="21"/>
              </w:rPr>
              <w:t>平</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根据申报单位提供的整体方案进行评分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（1）申报书内容完整、目录清晰、文字描述清楚，相关证明材料完整、齐全，得</w:t>
            </w:r>
            <w:r>
              <w:rPr>
                <w:rFonts w:hint="default" w:ascii="Times New Roman" w:hAnsi="Times New Roman" w:eastAsia="宋体" w:cs="Times New Roman"/>
                <w:spacing w:val="-1"/>
                <w:kern w:val="0"/>
                <w:sz w:val="21"/>
                <w:szCs w:val="21"/>
                <w:lang w:val="en-US" w:eastAsia="zh-CN"/>
              </w:rPr>
              <w:t xml:space="preserve"> 8-10 </w:t>
            </w:r>
            <w:r>
              <w:rPr>
                <w:rFonts w:hint="default" w:ascii="Times New Roman" w:hAnsi="Times New Roman" w:eastAsia="宋体" w:cs="Times New Roman"/>
                <w:spacing w:val="-1"/>
                <w:kern w:val="0"/>
                <w:sz w:val="21"/>
                <w:szCs w:val="21"/>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 xml:space="preserve">（2）申报书内容完整、目录清晰、文字描述清楚，相关证明材料不完整、不齐全，得 </w:t>
            </w:r>
            <w:r>
              <w:rPr>
                <w:rFonts w:hint="default" w:ascii="Times New Roman" w:hAnsi="Times New Roman" w:eastAsia="宋体" w:cs="Times New Roman"/>
                <w:spacing w:val="-1"/>
                <w:kern w:val="0"/>
                <w:sz w:val="21"/>
                <w:szCs w:val="21"/>
                <w:lang w:val="en-US" w:eastAsia="zh-CN"/>
              </w:rPr>
              <w:t>4-7</w:t>
            </w:r>
            <w:r>
              <w:rPr>
                <w:rFonts w:hint="default" w:ascii="Times New Roman" w:hAnsi="Times New Roman" w:eastAsia="宋体" w:cs="Times New Roman"/>
                <w:spacing w:val="-1"/>
                <w:kern w:val="0"/>
                <w:sz w:val="21"/>
                <w:szCs w:val="21"/>
              </w:rPr>
              <w:t xml:space="preserve"> 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lang w:eastAsia="zh-CN"/>
              </w:rPr>
            </w:pPr>
            <w:r>
              <w:rPr>
                <w:rFonts w:hint="default" w:ascii="Times New Roman" w:hAnsi="Times New Roman" w:eastAsia="宋体" w:cs="Times New Roman"/>
                <w:spacing w:val="-1"/>
                <w:kern w:val="0"/>
                <w:sz w:val="21"/>
                <w:szCs w:val="21"/>
              </w:rPr>
              <w:t xml:space="preserve">（3）申报书内容有缺失、文字描述不清楚，得 </w:t>
            </w:r>
            <w:r>
              <w:rPr>
                <w:rFonts w:hint="default" w:ascii="Times New Roman" w:hAnsi="Times New Roman" w:eastAsia="宋体" w:cs="Times New Roman"/>
                <w:spacing w:val="-1"/>
                <w:kern w:val="0"/>
                <w:sz w:val="21"/>
                <w:szCs w:val="21"/>
                <w:lang w:val="en-US" w:eastAsia="zh-CN"/>
              </w:rPr>
              <w:t xml:space="preserve">1-3 </w:t>
            </w:r>
            <w:r>
              <w:rPr>
                <w:rFonts w:hint="default" w:ascii="Times New Roman" w:hAnsi="Times New Roman" w:eastAsia="宋体" w:cs="Times New Roman"/>
                <w:spacing w:val="-1"/>
                <w:kern w:val="0"/>
                <w:sz w:val="21"/>
                <w:szCs w:val="21"/>
              </w:rPr>
              <w:t>分</w:t>
            </w:r>
            <w:r>
              <w:rPr>
                <w:rFonts w:hint="default" w:ascii="Times New Roman" w:hAnsi="Times New Roman" w:eastAsia="宋体" w:cs="Times New Roman"/>
                <w:spacing w:val="-1"/>
                <w:kern w:val="0"/>
                <w:sz w:val="21"/>
                <w:szCs w:val="21"/>
                <w:lang w:eastAsia="zh-CN"/>
              </w:rPr>
              <w:t>；</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lang w:eastAsia="zh-CN"/>
              </w:rPr>
            </w:pPr>
            <w:r>
              <w:rPr>
                <w:rFonts w:hint="default" w:ascii="Times New Roman" w:hAnsi="Times New Roman" w:eastAsia="宋体" w:cs="Times New Roman"/>
                <w:spacing w:val="-1"/>
                <w:kern w:val="0"/>
                <w:sz w:val="21"/>
                <w:szCs w:val="21"/>
                <w:lang w:eastAsia="zh-CN"/>
              </w:rPr>
              <w:t>（</w:t>
            </w:r>
            <w:r>
              <w:rPr>
                <w:rFonts w:hint="default" w:ascii="Times New Roman" w:hAnsi="Times New Roman" w:eastAsia="宋体" w:cs="Times New Roman"/>
                <w:spacing w:val="-1"/>
                <w:kern w:val="0"/>
                <w:sz w:val="21"/>
                <w:szCs w:val="21"/>
                <w:lang w:val="en-US" w:eastAsia="zh-CN"/>
              </w:rPr>
              <w:t>4</w:t>
            </w:r>
            <w:r>
              <w:rPr>
                <w:rFonts w:hint="default" w:ascii="Times New Roman" w:hAnsi="Times New Roman" w:eastAsia="宋体" w:cs="Times New Roman"/>
                <w:spacing w:val="-1"/>
                <w:kern w:val="0"/>
                <w:sz w:val="21"/>
                <w:szCs w:val="21"/>
                <w:lang w:eastAsia="zh-CN"/>
              </w:rPr>
              <w:t>）未提供，该项目不得分。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2"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10</w:t>
            </w:r>
          </w:p>
        </w:tc>
      </w:tr>
      <w:tr>
        <w:trPr>
          <w:trHeight w:val="1009"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54"/>
              <w:ind w:left="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left="188" w:right="179"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spacing w:val="-1"/>
                <w:kern w:val="0"/>
                <w:sz w:val="21"/>
                <w:szCs w:val="21"/>
              </w:rPr>
              <w:t>总体进度安排及人</w:t>
            </w:r>
            <w:r>
              <w:rPr>
                <w:rFonts w:hint="default" w:ascii="Times New Roman" w:hAnsi="Times New Roman" w:eastAsia="宋体" w:cs="Times New Roman"/>
                <w:kern w:val="0"/>
                <w:sz w:val="21"/>
                <w:szCs w:val="21"/>
              </w:rPr>
              <w:t>员安排</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根据申报单位提供的总体进度安排及人员安排进行评分：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 xml:space="preserve">（1）工作进度安排清晰、时间节点明确，人员安排合理， 得 </w:t>
            </w:r>
            <w:r>
              <w:rPr>
                <w:rFonts w:hint="default" w:ascii="Times New Roman" w:hAnsi="Times New Roman" w:eastAsia="宋体" w:cs="Times New Roman"/>
                <w:spacing w:val="-1"/>
                <w:kern w:val="0"/>
                <w:sz w:val="21"/>
                <w:szCs w:val="21"/>
                <w:lang w:val="en-US" w:eastAsia="zh-CN"/>
              </w:rPr>
              <w:t xml:space="preserve"> 8-10 </w:t>
            </w:r>
            <w:r>
              <w:rPr>
                <w:rFonts w:hint="default" w:ascii="Times New Roman" w:hAnsi="Times New Roman" w:eastAsia="宋体" w:cs="Times New Roman"/>
                <w:spacing w:val="-1"/>
                <w:kern w:val="0"/>
                <w:sz w:val="21"/>
                <w:szCs w:val="21"/>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（2）工作进度安排有漏项或时间节点安排不明确、人员安</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 xml:space="preserve">排合理，得 </w:t>
            </w:r>
            <w:r>
              <w:rPr>
                <w:rFonts w:hint="default" w:ascii="Times New Roman" w:hAnsi="Times New Roman" w:eastAsia="宋体" w:cs="Times New Roman"/>
                <w:spacing w:val="-1"/>
                <w:kern w:val="0"/>
                <w:sz w:val="21"/>
                <w:szCs w:val="21"/>
                <w:lang w:val="en-US" w:eastAsia="zh-CN"/>
              </w:rPr>
              <w:t>4-7</w:t>
            </w:r>
            <w:r>
              <w:rPr>
                <w:rFonts w:hint="default" w:ascii="Times New Roman" w:hAnsi="Times New Roman" w:eastAsia="宋体" w:cs="Times New Roman"/>
                <w:spacing w:val="-1"/>
                <w:kern w:val="0"/>
                <w:sz w:val="21"/>
                <w:szCs w:val="21"/>
              </w:rPr>
              <w:t xml:space="preserve"> 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 xml:space="preserve">（3）工作进度安排有漏项或时间节点安排不明确、人员较少，得 </w:t>
            </w:r>
            <w:r>
              <w:rPr>
                <w:rFonts w:hint="default" w:ascii="Times New Roman" w:hAnsi="Times New Roman" w:eastAsia="宋体" w:cs="Times New Roman"/>
                <w:spacing w:val="-1"/>
                <w:kern w:val="0"/>
                <w:sz w:val="21"/>
                <w:szCs w:val="21"/>
                <w:lang w:val="en-US" w:eastAsia="zh-CN"/>
              </w:rPr>
              <w:t xml:space="preserve">1-3 </w:t>
            </w:r>
            <w:r>
              <w:rPr>
                <w:rFonts w:hint="default" w:ascii="Times New Roman" w:hAnsi="Times New Roman" w:eastAsia="宋体" w:cs="Times New Roman"/>
                <w:spacing w:val="-1"/>
                <w:kern w:val="0"/>
                <w:sz w:val="21"/>
                <w:szCs w:val="21"/>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kern w:val="0"/>
                <w:sz w:val="21"/>
                <w:szCs w:val="21"/>
              </w:rPr>
            </w:pPr>
            <w:r>
              <w:rPr>
                <w:rFonts w:hint="default" w:ascii="Times New Roman" w:hAnsi="Times New Roman" w:eastAsia="宋体" w:cs="Times New Roman"/>
                <w:spacing w:val="-1"/>
                <w:kern w:val="0"/>
                <w:sz w:val="21"/>
                <w:szCs w:val="21"/>
                <w:lang w:eastAsia="zh-CN"/>
              </w:rPr>
              <w:t>（</w:t>
            </w:r>
            <w:r>
              <w:rPr>
                <w:rFonts w:hint="default" w:ascii="Times New Roman" w:hAnsi="Times New Roman" w:eastAsia="宋体" w:cs="Times New Roman"/>
                <w:spacing w:val="-1"/>
                <w:kern w:val="0"/>
                <w:sz w:val="21"/>
                <w:szCs w:val="21"/>
                <w:lang w:val="en-US" w:eastAsia="zh-CN"/>
              </w:rPr>
              <w:t>4</w:t>
            </w:r>
            <w:r>
              <w:rPr>
                <w:rFonts w:hint="default" w:ascii="Times New Roman" w:hAnsi="Times New Roman" w:eastAsia="宋体" w:cs="Times New Roman"/>
                <w:spacing w:val="-1"/>
                <w:kern w:val="0"/>
                <w:sz w:val="21"/>
                <w:szCs w:val="21"/>
                <w:lang w:eastAsia="zh-CN"/>
              </w:rPr>
              <w:t>）未提供，该项目不得分。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154"/>
              <w:ind w:left="2"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10</w:t>
            </w:r>
          </w:p>
        </w:tc>
      </w:tr>
      <w:tr>
        <w:trPr>
          <w:trHeight w:val="1561" w:hRule="atLeast"/>
        </w:trPr>
        <w:tc>
          <w:tcPr>
            <w:tcW w:w="730" w:type="dxa"/>
            <w:tcBorders>
              <w:top w:val="single" w:color="000000" w:sz="4" w:space="0"/>
              <w:left w:val="single" w:color="000000" w:sz="4" w:space="0"/>
              <w:bottom w:val="single" w:color="000000" w:sz="4" w:space="0"/>
              <w:right w:val="single" w:color="auto"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6</w:t>
            </w:r>
          </w:p>
        </w:tc>
        <w:tc>
          <w:tcPr>
            <w:tcW w:w="1223"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before="3"/>
              <w:ind w:firstLine="0" w:firstLineChars="0"/>
              <w:jc w:val="center"/>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模型</w:t>
            </w:r>
            <w:r>
              <w:rPr>
                <w:rFonts w:hint="default" w:ascii="Times New Roman" w:hAnsi="Times New Roman" w:eastAsia="宋体" w:cs="Times New Roman"/>
                <w:spacing w:val="-1"/>
                <w:kern w:val="0"/>
                <w:sz w:val="21"/>
                <w:szCs w:val="21"/>
                <w:lang w:eastAsia="zh-CN"/>
              </w:rPr>
              <w:t>构建</w:t>
            </w:r>
            <w:r>
              <w:rPr>
                <w:rFonts w:hint="default" w:ascii="Times New Roman" w:hAnsi="Times New Roman" w:eastAsia="宋体" w:cs="Times New Roman"/>
                <w:spacing w:val="-1"/>
                <w:kern w:val="0"/>
                <w:sz w:val="21"/>
                <w:szCs w:val="21"/>
              </w:rPr>
              <w:t>技术方案</w:t>
            </w:r>
          </w:p>
        </w:tc>
        <w:tc>
          <w:tcPr>
            <w:tcW w:w="5596" w:type="dxa"/>
            <w:tcBorders>
              <w:top w:val="single" w:color="000000" w:sz="4" w:space="0"/>
              <w:left w:val="single" w:color="auto"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技术方案</w:t>
            </w:r>
            <w:r>
              <w:rPr>
                <w:rFonts w:hint="eastAsia" w:ascii="Times New Roman" w:hAnsi="Times New Roman" w:eastAsia="宋体" w:cs="Times New Roman"/>
                <w:sz w:val="21"/>
                <w:szCs w:val="21"/>
                <w:highlight w:val="none"/>
                <w:lang w:eastAsia="zh-CN"/>
              </w:rPr>
              <w:t>包括</w:t>
            </w:r>
            <w:r>
              <w:rPr>
                <w:rFonts w:hint="default" w:ascii="Times New Roman" w:hAnsi="Times New Roman" w:eastAsia="宋体" w:cs="Times New Roman"/>
                <w:sz w:val="21"/>
                <w:szCs w:val="21"/>
                <w:highlight w:val="none"/>
              </w:rPr>
              <w:t>气象驱动模型、大气传输模型、同化反演模型及生态系统模型，采用欧拉与拉格朗日两类大气传输模型</w:t>
            </w:r>
            <w:r>
              <w:rPr>
                <w:rFonts w:hint="eastAsia" w:cs="Times New Roman"/>
                <w:sz w:val="21"/>
                <w:szCs w:val="21"/>
                <w:highlight w:val="none"/>
                <w:lang w:eastAsia="zh-CN"/>
              </w:rPr>
              <w:t>，</w:t>
            </w:r>
            <w:r>
              <w:rPr>
                <w:rFonts w:hint="default" w:ascii="Times New Roman" w:hAnsi="Times New Roman" w:eastAsia="宋体" w:cs="Times New Roman"/>
                <w:sz w:val="21"/>
                <w:szCs w:val="21"/>
                <w:highlight w:val="none"/>
              </w:rPr>
              <w:t>综合考虑了</w:t>
            </w:r>
            <w:r>
              <w:rPr>
                <w:rFonts w:hint="eastAsia" w:cs="Times New Roman"/>
                <w:sz w:val="21"/>
                <w:szCs w:val="21"/>
                <w:highlight w:val="none"/>
                <w:lang w:eastAsia="zh-CN"/>
              </w:rPr>
              <w:t>本地化参数配置方案，</w:t>
            </w:r>
            <w:r>
              <w:rPr>
                <w:rFonts w:hint="default" w:ascii="Times New Roman" w:hAnsi="Times New Roman" w:eastAsia="宋体" w:cs="Times New Roman"/>
                <w:sz w:val="21"/>
                <w:szCs w:val="21"/>
                <w:highlight w:val="none"/>
              </w:rPr>
              <w:t>能够满足</w:t>
            </w:r>
            <w:r>
              <w:rPr>
                <w:rFonts w:hint="eastAsia" w:ascii="Times New Roman" w:hAnsi="Times New Roman" w:eastAsia="宋体" w:cs="Times New Roman"/>
                <w:sz w:val="21"/>
                <w:szCs w:val="21"/>
                <w:highlight w:val="none"/>
                <w:lang w:eastAsia="zh-CN"/>
              </w:rPr>
              <w:t>本项目的各项技术要求</w:t>
            </w:r>
            <w:r>
              <w:rPr>
                <w:rFonts w:hint="default" w:ascii="Times New Roman" w:hAnsi="Times New Roman" w:eastAsia="宋体" w:cs="Times New Roman"/>
                <w:sz w:val="21"/>
                <w:szCs w:val="21"/>
                <w:highlight w:val="none"/>
              </w:rPr>
              <w:t>。</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highlight w:val="none"/>
              </w:rPr>
            </w:pPr>
            <w:r>
              <w:rPr>
                <w:rFonts w:hint="default" w:ascii="Times New Roman" w:hAnsi="Times New Roman" w:eastAsia="宋体" w:cs="Times New Roman"/>
                <w:spacing w:val="-1"/>
                <w:kern w:val="0"/>
                <w:sz w:val="21"/>
                <w:szCs w:val="21"/>
                <w:highlight w:val="none"/>
              </w:rPr>
              <w:t>（1）上述内容全部涵盖且描述详细、明确，得</w:t>
            </w:r>
            <w:r>
              <w:rPr>
                <w:rFonts w:hint="default" w:ascii="Times New Roman" w:hAnsi="Times New Roman" w:eastAsia="宋体" w:cs="Times New Roman"/>
                <w:spacing w:val="-1"/>
                <w:kern w:val="0"/>
                <w:sz w:val="21"/>
                <w:szCs w:val="21"/>
                <w:highlight w:val="none"/>
                <w:lang w:val="en-US" w:eastAsia="zh-CN"/>
              </w:rPr>
              <w:t xml:space="preserve"> 21-30 </w:t>
            </w:r>
            <w:r>
              <w:rPr>
                <w:rFonts w:hint="default" w:ascii="Times New Roman" w:hAnsi="Times New Roman" w:eastAsia="宋体" w:cs="Times New Roman"/>
                <w:spacing w:val="-1"/>
                <w:kern w:val="0"/>
                <w:sz w:val="21"/>
                <w:szCs w:val="21"/>
                <w:highlight w:val="none"/>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highlight w:val="none"/>
              </w:rPr>
            </w:pPr>
            <w:r>
              <w:rPr>
                <w:rFonts w:hint="default" w:ascii="Times New Roman" w:hAnsi="Times New Roman" w:eastAsia="宋体" w:cs="Times New Roman"/>
                <w:spacing w:val="-1"/>
                <w:kern w:val="0"/>
                <w:sz w:val="21"/>
                <w:szCs w:val="21"/>
                <w:highlight w:val="none"/>
              </w:rPr>
              <w:t>（2）方案略有欠缺但描述基本符合要求，简单、明确，得</w:t>
            </w:r>
            <w:r>
              <w:rPr>
                <w:rFonts w:hint="default" w:ascii="Times New Roman" w:hAnsi="Times New Roman" w:eastAsia="宋体" w:cs="Times New Roman"/>
                <w:spacing w:val="-1"/>
                <w:kern w:val="0"/>
                <w:sz w:val="21"/>
                <w:szCs w:val="21"/>
                <w:highlight w:val="none"/>
                <w:lang w:val="en-US" w:eastAsia="zh-CN"/>
              </w:rPr>
              <w:t xml:space="preserve"> 11-20 </w:t>
            </w:r>
            <w:r>
              <w:rPr>
                <w:rFonts w:hint="default" w:ascii="Times New Roman" w:hAnsi="Times New Roman" w:eastAsia="宋体" w:cs="Times New Roman"/>
                <w:spacing w:val="-1"/>
                <w:kern w:val="0"/>
                <w:sz w:val="21"/>
                <w:szCs w:val="21"/>
                <w:highlight w:val="none"/>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spacing w:val="-1"/>
                <w:kern w:val="0"/>
                <w:sz w:val="21"/>
                <w:szCs w:val="21"/>
                <w:highlight w:val="none"/>
              </w:rPr>
            </w:pPr>
            <w:r>
              <w:rPr>
                <w:rFonts w:hint="default" w:ascii="Times New Roman" w:hAnsi="Times New Roman" w:eastAsia="宋体" w:cs="Times New Roman"/>
                <w:spacing w:val="-1"/>
                <w:kern w:val="0"/>
                <w:sz w:val="21"/>
                <w:szCs w:val="21"/>
                <w:highlight w:val="none"/>
              </w:rPr>
              <w:t>（3）方案缺乏详尽内容，描述简单、不明确，得</w:t>
            </w:r>
            <w:r>
              <w:rPr>
                <w:rFonts w:hint="default" w:ascii="Times New Roman" w:hAnsi="Times New Roman" w:eastAsia="宋体" w:cs="Times New Roman"/>
                <w:spacing w:val="-1"/>
                <w:kern w:val="0"/>
                <w:sz w:val="21"/>
                <w:szCs w:val="21"/>
                <w:highlight w:val="none"/>
                <w:lang w:val="en-US" w:eastAsia="zh-CN"/>
              </w:rPr>
              <w:t xml:space="preserve"> 1-10 </w:t>
            </w:r>
            <w:r>
              <w:rPr>
                <w:rFonts w:hint="default" w:ascii="Times New Roman" w:hAnsi="Times New Roman" w:eastAsia="宋体" w:cs="Times New Roman"/>
                <w:spacing w:val="-1"/>
                <w:kern w:val="0"/>
                <w:sz w:val="21"/>
                <w:szCs w:val="21"/>
                <w:highlight w:val="none"/>
              </w:rPr>
              <w:t>分；</w:t>
            </w:r>
          </w:p>
          <w:p>
            <w:pPr>
              <w:kinsoku w:val="0"/>
              <w:overflowPunct w:val="0"/>
              <w:autoSpaceDE w:val="0"/>
              <w:autoSpaceDN w:val="0"/>
              <w:adjustRightInd w:val="0"/>
              <w:spacing w:line="240" w:lineRule="auto"/>
              <w:ind w:left="108" w:firstLine="0" w:firstLineChars="0"/>
              <w:rPr>
                <w:rFonts w:hint="default" w:ascii="Times New Roman" w:hAnsi="Times New Roman" w:eastAsia="宋体" w:cs="Times New Roman"/>
                <w:kern w:val="0"/>
                <w:sz w:val="21"/>
                <w:szCs w:val="21"/>
              </w:rPr>
            </w:pPr>
            <w:r>
              <w:rPr>
                <w:rFonts w:hint="default" w:ascii="Times New Roman" w:hAnsi="Times New Roman" w:eastAsia="宋体" w:cs="Times New Roman"/>
                <w:spacing w:val="-1"/>
                <w:kern w:val="0"/>
                <w:sz w:val="21"/>
                <w:szCs w:val="21"/>
                <w:highlight w:val="none"/>
                <w:lang w:eastAsia="zh-CN"/>
              </w:rPr>
              <w:t>（</w:t>
            </w:r>
            <w:r>
              <w:rPr>
                <w:rFonts w:hint="default" w:ascii="Times New Roman" w:hAnsi="Times New Roman" w:eastAsia="宋体" w:cs="Times New Roman"/>
                <w:spacing w:val="-1"/>
                <w:kern w:val="0"/>
                <w:sz w:val="21"/>
                <w:szCs w:val="21"/>
                <w:highlight w:val="none"/>
                <w:lang w:val="en-US" w:eastAsia="zh-CN"/>
              </w:rPr>
              <w:t>4</w:t>
            </w:r>
            <w:r>
              <w:rPr>
                <w:rFonts w:hint="default" w:ascii="Times New Roman" w:hAnsi="Times New Roman" w:eastAsia="宋体" w:cs="Times New Roman"/>
                <w:spacing w:val="-1"/>
                <w:kern w:val="0"/>
                <w:sz w:val="21"/>
                <w:szCs w:val="21"/>
                <w:highlight w:val="none"/>
                <w:lang w:eastAsia="zh-CN"/>
              </w:rPr>
              <w:t>）未提供，该项目不得分</w:t>
            </w:r>
            <w:r>
              <w:rPr>
                <w:rFonts w:hint="default" w:ascii="Times New Roman" w:hAnsi="Times New Roman" w:eastAsia="宋体" w:cs="Times New Roman"/>
                <w:spacing w:val="-1"/>
                <w:kern w:val="0"/>
                <w:sz w:val="21"/>
                <w:szCs w:val="21"/>
                <w:lang w:eastAsia="zh-CN"/>
              </w:rPr>
              <w:t>。</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30</w:t>
            </w:r>
          </w:p>
        </w:tc>
      </w:tr>
      <w:tr>
        <w:trPr>
          <w:trHeight w:val="1124"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7</w:t>
            </w:r>
          </w:p>
        </w:tc>
        <w:tc>
          <w:tcPr>
            <w:tcW w:w="1223" w:type="dxa"/>
            <w:tcBorders>
              <w:top w:val="single" w:color="auto"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ind w:firstLine="0" w:firstLineChars="0"/>
              <w:jc w:val="center"/>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组织实施方案</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为保证项目顺利完成，提供合理可行的项目实施进度计划安排及对项目质量的保证措施。</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（1）计划进度方案包含详细的进度安排、人员架构，方案明确、合理，得</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pacing w:val="-1"/>
                <w:kern w:val="0"/>
                <w:sz w:val="21"/>
                <w:szCs w:val="21"/>
                <w:lang w:val="en-US" w:eastAsia="zh-CN"/>
              </w:rPr>
              <w:t xml:space="preserve">5-8 </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（2）计划进度方案包含进度安排、人员架构，方案简单、不完整，得</w:t>
            </w:r>
            <w:r>
              <w:rPr>
                <w:rFonts w:hint="default" w:ascii="Times New Roman" w:hAnsi="Times New Roman" w:eastAsia="宋体" w:cs="Times New Roman"/>
                <w:sz w:val="21"/>
                <w:szCs w:val="21"/>
                <w:lang w:val="en-US" w:eastAsia="zh-CN"/>
              </w:rPr>
              <w:t xml:space="preserve"> 1-4 </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kern w:val="0"/>
                <w:sz w:val="21"/>
                <w:szCs w:val="21"/>
              </w:rPr>
            </w:pPr>
            <w:r>
              <w:rPr>
                <w:rFonts w:hint="default" w:ascii="Times New Roman" w:hAnsi="Times New Roman" w:eastAsia="宋体" w:cs="Times New Roman"/>
                <w:spacing w:val="-1"/>
                <w:kern w:val="0"/>
                <w:sz w:val="21"/>
                <w:szCs w:val="21"/>
                <w:lang w:eastAsia="zh-CN"/>
              </w:rPr>
              <w:t>（</w:t>
            </w:r>
            <w:r>
              <w:rPr>
                <w:rFonts w:hint="default" w:ascii="Times New Roman" w:hAnsi="Times New Roman" w:eastAsia="宋体" w:cs="Times New Roman"/>
                <w:spacing w:val="-1"/>
                <w:kern w:val="0"/>
                <w:sz w:val="21"/>
                <w:szCs w:val="21"/>
                <w:lang w:val="en-US" w:eastAsia="zh-CN"/>
              </w:rPr>
              <w:t>3</w:t>
            </w:r>
            <w:r>
              <w:rPr>
                <w:rFonts w:hint="default" w:ascii="Times New Roman" w:hAnsi="Times New Roman" w:eastAsia="宋体" w:cs="Times New Roman"/>
                <w:spacing w:val="-1"/>
                <w:kern w:val="0"/>
                <w:sz w:val="21"/>
                <w:szCs w:val="21"/>
                <w:lang w:eastAsia="zh-CN"/>
              </w:rPr>
              <w:t>）未提供，该项目不得分。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8</w:t>
            </w:r>
          </w:p>
        </w:tc>
      </w:tr>
      <w:tr>
        <w:trPr>
          <w:trHeight w:val="1561"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8</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ind w:firstLine="0" w:firstLineChars="0"/>
              <w:jc w:val="center"/>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售后服务方案</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根据提供的售后服务方案和服务承诺情况，以及服务承诺的可行性、完整性以及服务承诺落实的保障措施等方面情况进行打分。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（1）售后服务方案科学合理、人员专业素质高，服务措施完善和服务承诺对项目后续保障有意义和必要性，服务响应时间便利、及时的，得</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pacing w:val="-1"/>
                <w:kern w:val="0"/>
                <w:sz w:val="21"/>
                <w:szCs w:val="21"/>
                <w:lang w:val="en-US" w:eastAsia="zh-CN"/>
              </w:rPr>
              <w:t xml:space="preserve">5-8 </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）售后服务方案简单，对项目后续服务保障性有欠缺，服务响应时间缺乏及时性的，得</w:t>
            </w:r>
            <w:r>
              <w:rPr>
                <w:rFonts w:hint="default" w:ascii="Times New Roman" w:hAnsi="Times New Roman" w:eastAsia="宋体" w:cs="Times New Roman"/>
                <w:sz w:val="21"/>
                <w:szCs w:val="21"/>
                <w:lang w:val="en-US" w:eastAsia="zh-CN"/>
              </w:rPr>
              <w:t xml:space="preserve"> 1-4 </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pacing w:val="-1"/>
                <w:kern w:val="0"/>
                <w:sz w:val="21"/>
                <w:szCs w:val="21"/>
                <w:lang w:eastAsia="zh-CN"/>
              </w:rPr>
              <w:t>（</w:t>
            </w:r>
            <w:r>
              <w:rPr>
                <w:rFonts w:hint="default" w:ascii="Times New Roman" w:hAnsi="Times New Roman" w:eastAsia="宋体" w:cs="Times New Roman"/>
                <w:spacing w:val="-1"/>
                <w:kern w:val="0"/>
                <w:sz w:val="21"/>
                <w:szCs w:val="21"/>
                <w:lang w:val="en-US" w:eastAsia="zh-CN"/>
              </w:rPr>
              <w:t>3</w:t>
            </w:r>
            <w:r>
              <w:rPr>
                <w:rFonts w:hint="default" w:ascii="Times New Roman" w:hAnsi="Times New Roman" w:eastAsia="宋体" w:cs="Times New Roman"/>
                <w:spacing w:val="-1"/>
                <w:kern w:val="0"/>
                <w:sz w:val="21"/>
                <w:szCs w:val="21"/>
                <w:lang w:eastAsia="zh-CN"/>
              </w:rPr>
              <w:t>）未提供，该项目不得分。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8</w:t>
            </w:r>
          </w:p>
        </w:tc>
      </w:tr>
      <w:tr>
        <w:trPr>
          <w:trHeight w:val="1561"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9</w:t>
            </w:r>
          </w:p>
        </w:tc>
        <w:tc>
          <w:tcPr>
            <w:tcW w:w="1223"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3"/>
              <w:ind w:firstLine="0" w:firstLineChars="0"/>
              <w:jc w:val="center"/>
              <w:rPr>
                <w:rFonts w:hint="default" w:ascii="Times New Roman" w:hAnsi="Times New Roman" w:eastAsia="宋体" w:cs="Times New Roman"/>
                <w:spacing w:val="-1"/>
                <w:kern w:val="0"/>
                <w:sz w:val="21"/>
                <w:szCs w:val="21"/>
              </w:rPr>
            </w:pPr>
            <w:r>
              <w:rPr>
                <w:rFonts w:hint="default" w:ascii="Times New Roman" w:hAnsi="Times New Roman" w:eastAsia="宋体" w:cs="Times New Roman"/>
                <w:spacing w:val="-1"/>
                <w:kern w:val="0"/>
                <w:sz w:val="21"/>
                <w:szCs w:val="21"/>
              </w:rPr>
              <w:t>培训方案</w:t>
            </w:r>
          </w:p>
        </w:tc>
        <w:tc>
          <w:tcPr>
            <w:tcW w:w="5596"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根据拟定的培训计划进行比对打分。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（1）培训计划包含培训内容、培训时间、培训人数、培训地点</w:t>
            </w:r>
            <w:r>
              <w:rPr>
                <w:rFonts w:hint="default" w:ascii="Times New Roman" w:hAnsi="Times New Roman" w:eastAsia="宋体" w:cs="Times New Roman"/>
                <w:sz w:val="21"/>
                <w:szCs w:val="21"/>
                <w:lang w:eastAsia="zh-CN"/>
              </w:rPr>
              <w:t>等</w:t>
            </w:r>
            <w:r>
              <w:rPr>
                <w:rFonts w:hint="default" w:ascii="Times New Roman" w:hAnsi="Times New Roman" w:eastAsia="宋体" w:cs="Times New Roman"/>
                <w:sz w:val="21"/>
                <w:szCs w:val="21"/>
              </w:rPr>
              <w:t>，方案明确、合理，得</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pacing w:val="-1"/>
                <w:kern w:val="0"/>
                <w:sz w:val="21"/>
                <w:szCs w:val="21"/>
                <w:lang w:val="en-US" w:eastAsia="zh-CN"/>
              </w:rPr>
              <w:t xml:space="preserve">5-8 </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（2）拟定的培训计划包含培训内容</w:t>
            </w:r>
            <w:r>
              <w:rPr>
                <w:rFonts w:hint="default" w:ascii="Times New Roman" w:hAnsi="Times New Roman" w:eastAsia="宋体" w:cs="Times New Roman"/>
                <w:sz w:val="21"/>
                <w:szCs w:val="21"/>
                <w:lang w:eastAsia="zh-CN"/>
              </w:rPr>
              <w:t>等</w:t>
            </w:r>
            <w:r>
              <w:rPr>
                <w:rFonts w:hint="default" w:ascii="Times New Roman" w:hAnsi="Times New Roman" w:eastAsia="宋体" w:cs="Times New Roman"/>
                <w:sz w:val="21"/>
                <w:szCs w:val="21"/>
              </w:rPr>
              <w:t>，方案简单、不完整，得</w:t>
            </w:r>
            <w:r>
              <w:rPr>
                <w:rFonts w:hint="default" w:ascii="Times New Roman" w:hAnsi="Times New Roman" w:eastAsia="宋体" w:cs="Times New Roman"/>
                <w:sz w:val="21"/>
                <w:szCs w:val="21"/>
                <w:lang w:val="en-US" w:eastAsia="zh-CN"/>
              </w:rPr>
              <w:t xml:space="preserve"> 1-4 </w:t>
            </w:r>
            <w:r>
              <w:rPr>
                <w:rFonts w:hint="default" w:ascii="Times New Roman" w:hAnsi="Times New Roman" w:eastAsia="宋体" w:cs="Times New Roman"/>
                <w:sz w:val="21"/>
                <w:szCs w:val="21"/>
              </w:rPr>
              <w:t>分；</w:t>
            </w:r>
          </w:p>
          <w:p>
            <w:pPr>
              <w:kinsoku w:val="0"/>
              <w:overflowPunct w:val="0"/>
              <w:autoSpaceDE w:val="0"/>
              <w:autoSpaceDN w:val="0"/>
              <w:adjustRightInd w:val="0"/>
              <w:spacing w:before="25" w:line="240" w:lineRule="auto"/>
              <w:ind w:left="108" w:right="91" w:firstLine="0" w:firstLineChars="0"/>
              <w:rPr>
                <w:rFonts w:hint="default" w:ascii="Times New Roman" w:hAnsi="Times New Roman" w:eastAsia="宋体" w:cs="Times New Roman"/>
                <w:sz w:val="21"/>
                <w:szCs w:val="21"/>
              </w:rPr>
            </w:pPr>
            <w:r>
              <w:rPr>
                <w:rFonts w:hint="default" w:ascii="Times New Roman" w:hAnsi="Times New Roman" w:eastAsia="宋体" w:cs="Times New Roman"/>
                <w:spacing w:val="-1"/>
                <w:kern w:val="0"/>
                <w:sz w:val="21"/>
                <w:szCs w:val="21"/>
                <w:lang w:eastAsia="zh-CN"/>
              </w:rPr>
              <w:t>（</w:t>
            </w:r>
            <w:r>
              <w:rPr>
                <w:rFonts w:hint="default" w:ascii="Times New Roman" w:hAnsi="Times New Roman" w:eastAsia="宋体" w:cs="Times New Roman"/>
                <w:spacing w:val="-1"/>
                <w:kern w:val="0"/>
                <w:sz w:val="21"/>
                <w:szCs w:val="21"/>
                <w:lang w:val="en-US" w:eastAsia="zh-CN"/>
              </w:rPr>
              <w:t>3</w:t>
            </w:r>
            <w:r>
              <w:rPr>
                <w:rFonts w:hint="default" w:ascii="Times New Roman" w:hAnsi="Times New Roman" w:eastAsia="宋体" w:cs="Times New Roman"/>
                <w:spacing w:val="-1"/>
                <w:kern w:val="0"/>
                <w:sz w:val="21"/>
                <w:szCs w:val="21"/>
                <w:lang w:eastAsia="zh-CN"/>
              </w:rPr>
              <w:t>）未提供，该项目不得分。</w:t>
            </w:r>
          </w:p>
        </w:tc>
        <w:tc>
          <w:tcPr>
            <w:tcW w:w="752"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8</w:t>
            </w:r>
          </w:p>
        </w:tc>
      </w:tr>
    </w:tbl>
    <w:p>
      <w:pPr>
        <w:kinsoku w:val="0"/>
        <w:overflowPunct w:val="0"/>
        <w:autoSpaceDE w:val="0"/>
        <w:autoSpaceDN w:val="0"/>
        <w:adjustRightInd w:val="0"/>
        <w:spacing w:before="4"/>
        <w:ind w:firstLine="0" w:firstLineChars="0"/>
        <w:jc w:val="left"/>
        <w:rPr>
          <w:kern w:val="0"/>
          <w:sz w:val="9"/>
          <w:szCs w:val="9"/>
        </w:rPr>
      </w:pPr>
    </w:p>
    <w:p>
      <w:pPr>
        <w:tabs>
          <w:tab w:val="left" w:pos="1080"/>
        </w:tabs>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imesNewRomanPSMT">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793866"/>
      <w:docPartObj>
        <w:docPartGallery w:val="autotext"/>
      </w:docPartObj>
    </w:sdtPr>
    <w:sdtContent>
      <w:p>
        <w:pPr>
          <w:pStyle w:val="18"/>
          <w:ind w:firstLine="360"/>
          <w:jc w:val="center"/>
        </w:pPr>
      </w:p>
    </w:sdtContent>
  </w:sdt>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p>
    <w:pPr>
      <w:pStyle w:val="18"/>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2378098"/>
      <w:docPartObj>
        <w:docPartGallery w:val="autotext"/>
      </w:docPartObj>
    </w:sdtPr>
    <w:sdtContent>
      <w:p>
        <w:pPr>
          <w:pStyle w:val="18"/>
          <w:ind w:firstLine="360"/>
          <w:jc w:val="center"/>
        </w:pPr>
        <w:r>
          <w:fldChar w:fldCharType="begin"/>
        </w:r>
        <w:r>
          <w:instrText xml:space="preserve">PAGE   \* MERGEFORMAT</w:instrText>
        </w:r>
        <w:r>
          <w:fldChar w:fldCharType="separate"/>
        </w:r>
        <w:r>
          <w:rPr>
            <w:lang w:val="zh-CN"/>
          </w:rPr>
          <w:t>5</w:t>
        </w:r>
        <w:r>
          <w:fldChar w:fldCharType="end"/>
        </w:r>
      </w:p>
    </w:sdtContent>
  </w:sdt>
  <w:p>
    <w:pPr>
      <w:pStyle w:val="18"/>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p>
    <w:pPr>
      <w:pStyle w:val="18"/>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B1040"/>
    <w:multiLevelType w:val="singleLevel"/>
    <w:tmpl w:val="B45B1040"/>
    <w:lvl w:ilvl="0" w:tentative="0">
      <w:start w:val="1"/>
      <w:numFmt w:val="decimal"/>
      <w:lvlText w:val="%1."/>
      <w:lvlJc w:val="left"/>
      <w:pPr>
        <w:tabs>
          <w:tab w:val="left" w:pos="312"/>
        </w:tabs>
      </w:pPr>
    </w:lvl>
  </w:abstractNum>
  <w:abstractNum w:abstractNumId="1">
    <w:nsid w:val="BEE2489B"/>
    <w:multiLevelType w:val="multilevel"/>
    <w:tmpl w:val="BEE2489B"/>
    <w:lvl w:ilvl="0" w:tentative="0">
      <w:start w:val="1"/>
      <w:numFmt w:val="ideographDigital"/>
      <w:pStyle w:val="2"/>
      <w:suff w:val="nothing"/>
      <w:lvlText w:val="%1、"/>
      <w:lvlJc w:val="left"/>
      <w:pPr>
        <w:ind w:left="0" w:firstLine="0"/>
      </w:pPr>
      <w:rPr>
        <w:rFonts w:hint="eastAsia" w:ascii="宋体" w:hAnsi="宋体" w:eastAsia="宋体" w:cs="宋体"/>
        <w:b/>
        <w:i w:val="0"/>
        <w:sz w:val="36"/>
      </w:rPr>
    </w:lvl>
    <w:lvl w:ilvl="1" w:tentative="0">
      <w:start w:val="1"/>
      <w:numFmt w:val="chineseCountingThousand"/>
      <w:pStyle w:val="3"/>
      <w:lvlText w:val="%2、"/>
      <w:lvlJc w:val="left"/>
      <w:pPr>
        <w:ind w:left="0" w:firstLine="0"/>
      </w:pPr>
      <w:rPr>
        <w:rFonts w:hint="default"/>
        <w:b/>
        <w:i w:val="0"/>
        <w:sz w:val="32"/>
        <w:szCs w:val="32"/>
      </w:rPr>
    </w:lvl>
    <w:lvl w:ilvl="2" w:tentative="0">
      <w:start w:val="1"/>
      <w:numFmt w:val="chineseCountingThousand"/>
      <w:pStyle w:val="4"/>
      <w:lvlText w:val="(%3)"/>
      <w:lvlJc w:val="left"/>
      <w:pPr>
        <w:ind w:left="0" w:firstLine="0"/>
      </w:pPr>
      <w:rPr>
        <w:rFonts w:hint="default"/>
        <w:b/>
        <w:i w:val="0"/>
        <w:sz w:val="30"/>
        <w:szCs w:val="30"/>
      </w:rPr>
    </w:lvl>
    <w:lvl w:ilvl="3" w:tentative="0">
      <w:start w:val="1"/>
      <w:numFmt w:val="decimal"/>
      <w:pStyle w:val="5"/>
      <w:suff w:val="nothing"/>
      <w:lvlText w:val="%2.%3.%4 "/>
      <w:lvlJc w:val="left"/>
      <w:pPr>
        <w:ind w:left="0" w:firstLine="0"/>
      </w:pPr>
      <w:rPr>
        <w:rFonts w:hint="default" w:ascii="Times New Roman" w:hAnsi="Times New Roman" w:eastAsia="宋体" w:cs="宋体"/>
        <w:b/>
        <w:i w:val="0"/>
        <w:sz w:val="30"/>
      </w:rPr>
    </w:lvl>
    <w:lvl w:ilvl="4" w:tentative="0">
      <w:start w:val="1"/>
      <w:numFmt w:val="decimal"/>
      <w:pStyle w:val="6"/>
      <w:suff w:val="nothing"/>
      <w:lvlText w:val="%2.%3.%4.%5 "/>
      <w:lvlJc w:val="left"/>
      <w:pPr>
        <w:ind w:left="0" w:firstLine="0"/>
      </w:pPr>
      <w:rPr>
        <w:rFonts w:hint="default" w:ascii="Times New Roman" w:hAnsi="Times New Roman" w:eastAsia="宋体" w:cs="宋体"/>
        <w:b/>
        <w:i w:val="0"/>
        <w:sz w:val="28"/>
      </w:rPr>
    </w:lvl>
    <w:lvl w:ilvl="5" w:tentative="0">
      <w:start w:val="1"/>
      <w:numFmt w:val="decimal"/>
      <w:pStyle w:val="7"/>
      <w:suff w:val="nothing"/>
      <w:lvlText w:val="%2.%3.%4.%5.%6 "/>
      <w:lvlJc w:val="left"/>
      <w:pPr>
        <w:ind w:left="0" w:firstLine="0"/>
      </w:pPr>
      <w:rPr>
        <w:rFonts w:hint="default" w:ascii="Times New Roman" w:hAnsi="Times New Roman" w:eastAsia="宋体" w:cs="宋体"/>
        <w:b/>
        <w:i w:val="0"/>
        <w:sz w:val="28"/>
      </w:rPr>
    </w:lvl>
    <w:lvl w:ilvl="6" w:tentative="0">
      <w:start w:val="1"/>
      <w:numFmt w:val="decimal"/>
      <w:pStyle w:val="8"/>
      <w:suff w:val="nothing"/>
      <w:lvlText w:val="%2.%3.%4.%5.%6.%7 "/>
      <w:lvlJc w:val="left"/>
      <w:pPr>
        <w:ind w:left="0" w:firstLine="0"/>
      </w:pPr>
      <w:rPr>
        <w:rFonts w:hint="default" w:ascii="Times New Roman" w:hAnsi="Times New Roman" w:eastAsia="宋体"/>
        <w:b/>
        <w:i w:val="0"/>
        <w:sz w:val="24"/>
      </w:rPr>
    </w:lvl>
    <w:lvl w:ilvl="7" w:tentative="0">
      <w:start w:val="1"/>
      <w:numFmt w:val="decimal"/>
      <w:pStyle w:val="9"/>
      <w:suff w:val="nothing"/>
      <w:lvlText w:val="（%8）"/>
      <w:lvlJc w:val="left"/>
      <w:pPr>
        <w:ind w:left="0" w:firstLine="0"/>
      </w:pPr>
      <w:rPr>
        <w:rFonts w:hint="default" w:ascii="Times New Roman" w:hAnsi="Times New Roman" w:eastAsia="宋体"/>
        <w:b/>
        <w:i w:val="0"/>
        <w:sz w:val="24"/>
      </w:rPr>
    </w:lvl>
    <w:lvl w:ilvl="8" w:tentative="0">
      <w:start w:val="1"/>
      <w:numFmt w:val="decimal"/>
      <w:pStyle w:val="10"/>
      <w:suff w:val="nothing"/>
      <w:lvlText w:val="%9） "/>
      <w:lvlJc w:val="left"/>
      <w:pPr>
        <w:ind w:left="0" w:firstLine="113"/>
      </w:pPr>
      <w:rPr>
        <w:rFonts w:hint="default" w:ascii="Times New Roman" w:hAnsi="Times New Roman" w:eastAsia="宋体"/>
        <w:b/>
        <w:i w:val="0"/>
        <w:sz w:val="24"/>
      </w:rPr>
    </w:lvl>
  </w:abstractNum>
  <w:abstractNum w:abstractNumId="2">
    <w:nsid w:val="268F6483"/>
    <w:multiLevelType w:val="multilevel"/>
    <w:tmpl w:val="268F6483"/>
    <w:lvl w:ilvl="0" w:tentative="0">
      <w:start w:val="1"/>
      <w:numFmt w:val="chineseCountingThousand"/>
      <w:lvlText w:val="%1."/>
      <w:lvlJc w:val="left"/>
      <w:pPr>
        <w:ind w:left="1984" w:hanging="425"/>
      </w:pPr>
    </w:lvl>
    <w:lvl w:ilvl="1" w:tentative="0">
      <w:start w:val="1"/>
      <w:numFmt w:val="decimal"/>
      <w:lvlText w:val="2.%2"/>
      <w:lvlJc w:val="left"/>
      <w:pPr>
        <w:ind w:left="2126" w:hanging="567"/>
      </w:pPr>
      <w:rPr>
        <w:rFonts w:hint="eastAsia"/>
      </w:rPr>
    </w:lvl>
    <w:lvl w:ilvl="2" w:tentative="0">
      <w:start w:val="1"/>
      <w:numFmt w:val="decimal"/>
      <w:isLgl/>
      <w:lvlText w:val="%1.%2.%3."/>
      <w:lvlJc w:val="left"/>
      <w:pPr>
        <w:ind w:left="2268" w:hanging="709"/>
      </w:pPr>
      <w:rPr>
        <w:rFonts w:hint="eastAsia"/>
      </w:rPr>
    </w:lvl>
    <w:lvl w:ilvl="3" w:tentative="0">
      <w:start w:val="1"/>
      <w:numFmt w:val="decimal"/>
      <w:isLgl/>
      <w:lvlText w:val="%1.%2.%3.%4."/>
      <w:lvlJc w:val="left"/>
      <w:pPr>
        <w:ind w:left="2410" w:hanging="851"/>
      </w:pPr>
      <w:rPr>
        <w:rFonts w:hint="eastAsia"/>
      </w:rPr>
    </w:lvl>
    <w:lvl w:ilvl="4" w:tentative="0">
      <w:start w:val="1"/>
      <w:numFmt w:val="decimal"/>
      <w:isLgl/>
      <w:lvlText w:val="%1.%2.%3.%4.%5."/>
      <w:lvlJc w:val="left"/>
      <w:pPr>
        <w:ind w:left="2551" w:hanging="992"/>
      </w:pPr>
    </w:lvl>
    <w:lvl w:ilvl="5" w:tentative="0">
      <w:start w:val="1"/>
      <w:numFmt w:val="decimal"/>
      <w:lvlText w:val="%1.%2.%3.%4.%5.%6."/>
      <w:lvlJc w:val="left"/>
      <w:pPr>
        <w:ind w:left="2693" w:hanging="1134"/>
      </w:pPr>
      <w:rPr>
        <w:rFonts w:hint="eastAsia"/>
      </w:rPr>
    </w:lvl>
    <w:lvl w:ilvl="6" w:tentative="0">
      <w:start w:val="1"/>
      <w:numFmt w:val="decimal"/>
      <w:lvlText w:val="%1.%2.%3.%4.%5.%6.%7."/>
      <w:lvlJc w:val="left"/>
      <w:pPr>
        <w:ind w:left="2835" w:hanging="1276"/>
      </w:pPr>
      <w:rPr>
        <w:rFonts w:hint="eastAsia"/>
      </w:rPr>
    </w:lvl>
    <w:lvl w:ilvl="7" w:tentative="0">
      <w:start w:val="1"/>
      <w:numFmt w:val="decimal"/>
      <w:lvlText w:val="%1.%2.%3.%4.%5.%6.%7.%8."/>
      <w:lvlJc w:val="left"/>
      <w:pPr>
        <w:ind w:left="2977" w:hanging="1418"/>
      </w:pPr>
      <w:rPr>
        <w:rFonts w:hint="eastAsia"/>
      </w:rPr>
    </w:lvl>
    <w:lvl w:ilvl="8" w:tentative="0">
      <w:start w:val="1"/>
      <w:numFmt w:val="decimal"/>
      <w:lvlText w:val="%1.%2.%3.%4.%5.%6.%7.%8.%9."/>
      <w:lvlJc w:val="left"/>
      <w:pPr>
        <w:ind w:left="3118" w:hanging="1559"/>
      </w:pPr>
      <w:rPr>
        <w:rFonts w:hint="eastAsia"/>
      </w:rPr>
    </w:lvl>
  </w:abstractNum>
  <w:abstractNum w:abstractNumId="3">
    <w:nsid w:val="2CBD0BC5"/>
    <w:multiLevelType w:val="multilevel"/>
    <w:tmpl w:val="2CBD0BC5"/>
    <w:lvl w:ilvl="0" w:tentative="0">
      <w:start w:val="1"/>
      <w:numFmt w:val="chineseCountingThousand"/>
      <w:lvlText w:val="%1."/>
      <w:lvlJc w:val="left"/>
      <w:pPr>
        <w:ind w:left="1984" w:hanging="425"/>
      </w:pPr>
    </w:lvl>
    <w:lvl w:ilvl="1" w:tentative="0">
      <w:start w:val="1"/>
      <w:numFmt w:val="decimal"/>
      <w:pStyle w:val="23"/>
      <w:lvlText w:val="3.%2"/>
      <w:lvlJc w:val="left"/>
      <w:pPr>
        <w:ind w:left="2126" w:hanging="567"/>
      </w:pPr>
      <w:rPr>
        <w:rFonts w:hint="eastAsia"/>
      </w:rPr>
    </w:lvl>
    <w:lvl w:ilvl="2" w:tentative="0">
      <w:start w:val="1"/>
      <w:numFmt w:val="decimal"/>
      <w:isLgl/>
      <w:lvlText w:val="%1.%2.%3."/>
      <w:lvlJc w:val="left"/>
      <w:pPr>
        <w:ind w:left="2268" w:hanging="709"/>
      </w:pPr>
      <w:rPr>
        <w:rFonts w:hint="eastAsia"/>
      </w:rPr>
    </w:lvl>
    <w:lvl w:ilvl="3" w:tentative="0">
      <w:start w:val="1"/>
      <w:numFmt w:val="decimal"/>
      <w:isLgl/>
      <w:lvlText w:val="%1.%2.%3.%4."/>
      <w:lvlJc w:val="left"/>
      <w:pPr>
        <w:ind w:left="2410" w:hanging="851"/>
      </w:pPr>
      <w:rPr>
        <w:rFonts w:hint="eastAsia"/>
      </w:rPr>
    </w:lvl>
    <w:lvl w:ilvl="4" w:tentative="0">
      <w:start w:val="1"/>
      <w:numFmt w:val="decimal"/>
      <w:isLgl/>
      <w:lvlText w:val="%1.%2.%3.%4.%5."/>
      <w:lvlJc w:val="left"/>
      <w:pPr>
        <w:ind w:left="2551" w:hanging="992"/>
      </w:pPr>
    </w:lvl>
    <w:lvl w:ilvl="5" w:tentative="0">
      <w:start w:val="1"/>
      <w:numFmt w:val="decimal"/>
      <w:lvlText w:val="%1.%2.%3.%4.%5.%6."/>
      <w:lvlJc w:val="left"/>
      <w:pPr>
        <w:ind w:left="2693" w:hanging="1134"/>
      </w:pPr>
      <w:rPr>
        <w:rFonts w:hint="eastAsia"/>
      </w:rPr>
    </w:lvl>
    <w:lvl w:ilvl="6" w:tentative="0">
      <w:start w:val="1"/>
      <w:numFmt w:val="decimal"/>
      <w:lvlText w:val="%1.%2.%3.%4.%5.%6.%7."/>
      <w:lvlJc w:val="left"/>
      <w:pPr>
        <w:ind w:left="2835" w:hanging="1276"/>
      </w:pPr>
      <w:rPr>
        <w:rFonts w:hint="eastAsia"/>
      </w:rPr>
    </w:lvl>
    <w:lvl w:ilvl="7" w:tentative="0">
      <w:start w:val="1"/>
      <w:numFmt w:val="decimal"/>
      <w:lvlText w:val="%1.%2.%3.%4.%5.%6.%7.%8."/>
      <w:lvlJc w:val="left"/>
      <w:pPr>
        <w:ind w:left="2977" w:hanging="1418"/>
      </w:pPr>
      <w:rPr>
        <w:rFonts w:hint="eastAsia"/>
      </w:rPr>
    </w:lvl>
    <w:lvl w:ilvl="8" w:tentative="0">
      <w:start w:val="1"/>
      <w:numFmt w:val="decimal"/>
      <w:lvlText w:val="%1.%2.%3.%4.%5.%6.%7.%8.%9."/>
      <w:lvlJc w:val="left"/>
      <w:pPr>
        <w:ind w:left="3118" w:hanging="1559"/>
      </w:pPr>
      <w:rPr>
        <w:rFonts w:hint="eastAsia"/>
      </w:rPr>
    </w:lvl>
  </w:abstractNum>
  <w:abstractNum w:abstractNumId="4">
    <w:nsid w:val="672077C5"/>
    <w:multiLevelType w:val="multilevel"/>
    <w:tmpl w:val="672077C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42"/>
      <w:lvlText w:val=""/>
      <w:lvlJc w:val="left"/>
      <w:pPr>
        <w:tabs>
          <w:tab w:val="left" w:pos="840"/>
        </w:tabs>
        <w:ind w:left="840" w:hanging="420"/>
      </w:pPr>
      <w:rPr>
        <w:rFonts w:hint="default" w:ascii="Wingdings" w:hAnsi="Wingdings"/>
      </w:rPr>
    </w:lvl>
    <w:lvl w:ilvl="2" w:tentative="0">
      <w:start w:val="1"/>
      <w:numFmt w:val="bullet"/>
      <w:pStyle w:val="44"/>
      <w:lvlText w:val=""/>
      <w:lvlJc w:val="left"/>
      <w:pPr>
        <w:tabs>
          <w:tab w:val="left" w:pos="1260"/>
        </w:tabs>
        <w:ind w:left="1260" w:hanging="420"/>
      </w:pPr>
      <w:rPr>
        <w:rFonts w:hint="default" w:ascii="Wingdings" w:hAnsi="Wingdings"/>
      </w:rPr>
    </w:lvl>
    <w:lvl w:ilvl="3" w:tentative="0">
      <w:start w:val="1"/>
      <w:numFmt w:val="bullet"/>
      <w:pStyle w:val="43"/>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6D5644AC"/>
    <w:multiLevelType w:val="singleLevel"/>
    <w:tmpl w:val="6D5644AC"/>
    <w:lvl w:ilvl="0" w:tentative="0">
      <w:start w:val="1"/>
      <w:numFmt w:val="decimal"/>
      <w:lvlText w:val="%1."/>
      <w:lvlJc w:val="left"/>
      <w:pPr>
        <w:tabs>
          <w:tab w:val="left" w:pos="312"/>
        </w:tabs>
      </w:pPr>
    </w:lvl>
  </w:abstractNum>
  <w:abstractNum w:abstractNumId="6">
    <w:nsid w:val="7ECF1D36"/>
    <w:multiLevelType w:val="multilevel"/>
    <w:tmpl w:val="7ECF1D36"/>
    <w:lvl w:ilvl="0" w:tentative="0">
      <w:start w:val="1"/>
      <w:numFmt w:val="chineseCountingThousand"/>
      <w:lvlText w:val="%1."/>
      <w:lvlJc w:val="left"/>
      <w:pPr>
        <w:ind w:left="1984" w:hanging="425"/>
      </w:pPr>
    </w:lvl>
    <w:lvl w:ilvl="1" w:tentative="0">
      <w:start w:val="1"/>
      <w:numFmt w:val="decimal"/>
      <w:isLgl/>
      <w:lvlText w:val="%1.%2."/>
      <w:lvlJc w:val="left"/>
      <w:pPr>
        <w:ind w:left="2126" w:hanging="567"/>
      </w:pPr>
    </w:lvl>
    <w:lvl w:ilvl="2" w:tentative="0">
      <w:start w:val="1"/>
      <w:numFmt w:val="decimal"/>
      <w:isLgl/>
      <w:lvlText w:val="%1.%2.%3."/>
      <w:lvlJc w:val="left"/>
      <w:pPr>
        <w:ind w:left="2268" w:hanging="709"/>
      </w:pPr>
      <w:rPr>
        <w:rFonts w:hint="eastAsia"/>
      </w:rPr>
    </w:lvl>
    <w:lvl w:ilvl="3" w:tentative="0">
      <w:start w:val="1"/>
      <w:numFmt w:val="decimal"/>
      <w:isLgl/>
      <w:lvlText w:val="%1.%2.%3.%4."/>
      <w:lvlJc w:val="left"/>
      <w:pPr>
        <w:ind w:left="2410" w:hanging="851"/>
      </w:pPr>
      <w:rPr>
        <w:rFonts w:hint="eastAsia"/>
      </w:rPr>
    </w:lvl>
    <w:lvl w:ilvl="4" w:tentative="0">
      <w:start w:val="1"/>
      <w:numFmt w:val="decimal"/>
      <w:isLgl/>
      <w:lvlText w:val="%1.%2.%3.%4.%5."/>
      <w:lvlJc w:val="left"/>
      <w:pPr>
        <w:ind w:left="2551" w:hanging="992"/>
      </w:pPr>
    </w:lvl>
    <w:lvl w:ilvl="5" w:tentative="0">
      <w:start w:val="1"/>
      <w:numFmt w:val="decimal"/>
      <w:lvlText w:val="%1.%2.%3.%4.%5.%6."/>
      <w:lvlJc w:val="left"/>
      <w:pPr>
        <w:ind w:left="2693" w:hanging="1134"/>
      </w:pPr>
      <w:rPr>
        <w:rFonts w:hint="eastAsia"/>
      </w:rPr>
    </w:lvl>
    <w:lvl w:ilvl="6" w:tentative="0">
      <w:start w:val="1"/>
      <w:numFmt w:val="decimal"/>
      <w:lvlText w:val="%1.%2.%3.%4.%5.%6.%7."/>
      <w:lvlJc w:val="left"/>
      <w:pPr>
        <w:ind w:left="2835" w:hanging="1276"/>
      </w:pPr>
      <w:rPr>
        <w:rFonts w:hint="eastAsia"/>
      </w:rPr>
    </w:lvl>
    <w:lvl w:ilvl="7" w:tentative="0">
      <w:start w:val="1"/>
      <w:numFmt w:val="decimal"/>
      <w:lvlText w:val="%1.%2.%3.%4.%5.%6.%7.%8."/>
      <w:lvlJc w:val="left"/>
      <w:pPr>
        <w:ind w:left="2977" w:hanging="1418"/>
      </w:pPr>
      <w:rPr>
        <w:rFonts w:hint="eastAsia"/>
      </w:rPr>
    </w:lvl>
    <w:lvl w:ilvl="8" w:tentative="0">
      <w:start w:val="1"/>
      <w:numFmt w:val="decimal"/>
      <w:lvlText w:val="%1.%2.%3.%4.%5.%6.%7.%8.%9."/>
      <w:lvlJc w:val="left"/>
      <w:pPr>
        <w:ind w:left="3118" w:hanging="1559"/>
      </w:pPr>
      <w:rPr>
        <w:rFonts w:hint="eastAsia"/>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4YjAxMmUyMTFkMDdhN2JkNTQ0MDA1Y2Q1ZTEwNmQifQ=="/>
    <w:docVar w:name="KSO_WPS_MARK_KEY" w:val="ae8c6940-b4e1-47cb-ba73-fbdc4e995b33"/>
  </w:docVars>
  <w:rsids>
    <w:rsidRoot w:val="52ED3F1F"/>
    <w:rsid w:val="000028B5"/>
    <w:rsid w:val="0000587A"/>
    <w:rsid w:val="000078AE"/>
    <w:rsid w:val="000104F3"/>
    <w:rsid w:val="00011DDB"/>
    <w:rsid w:val="0002433F"/>
    <w:rsid w:val="00025AAE"/>
    <w:rsid w:val="00031B76"/>
    <w:rsid w:val="0003708B"/>
    <w:rsid w:val="00043075"/>
    <w:rsid w:val="00045D9E"/>
    <w:rsid w:val="000613BC"/>
    <w:rsid w:val="00061E24"/>
    <w:rsid w:val="00064848"/>
    <w:rsid w:val="00070977"/>
    <w:rsid w:val="00076632"/>
    <w:rsid w:val="00076B70"/>
    <w:rsid w:val="00096E39"/>
    <w:rsid w:val="000B413D"/>
    <w:rsid w:val="000B4A0D"/>
    <w:rsid w:val="000D1D4B"/>
    <w:rsid w:val="000D6A0E"/>
    <w:rsid w:val="000E0115"/>
    <w:rsid w:val="000E0124"/>
    <w:rsid w:val="000E0BAB"/>
    <w:rsid w:val="000E1CD6"/>
    <w:rsid w:val="000E2A6F"/>
    <w:rsid w:val="000F49A6"/>
    <w:rsid w:val="000F4B70"/>
    <w:rsid w:val="001044DC"/>
    <w:rsid w:val="00104BB3"/>
    <w:rsid w:val="0010689D"/>
    <w:rsid w:val="00122D70"/>
    <w:rsid w:val="001334D5"/>
    <w:rsid w:val="00144609"/>
    <w:rsid w:val="00150BD4"/>
    <w:rsid w:val="001527AC"/>
    <w:rsid w:val="00153A1C"/>
    <w:rsid w:val="001573B5"/>
    <w:rsid w:val="00161709"/>
    <w:rsid w:val="00165FB9"/>
    <w:rsid w:val="00171391"/>
    <w:rsid w:val="001726C0"/>
    <w:rsid w:val="0018564F"/>
    <w:rsid w:val="00195742"/>
    <w:rsid w:val="00196FA0"/>
    <w:rsid w:val="00197EDF"/>
    <w:rsid w:val="001A2449"/>
    <w:rsid w:val="001A5B09"/>
    <w:rsid w:val="001B68F3"/>
    <w:rsid w:val="001C0ED3"/>
    <w:rsid w:val="001C5C4A"/>
    <w:rsid w:val="001C7620"/>
    <w:rsid w:val="001D0A84"/>
    <w:rsid w:val="001D4E79"/>
    <w:rsid w:val="001D7925"/>
    <w:rsid w:val="001E72A6"/>
    <w:rsid w:val="001E7856"/>
    <w:rsid w:val="001F22AE"/>
    <w:rsid w:val="00201184"/>
    <w:rsid w:val="00202406"/>
    <w:rsid w:val="002046FB"/>
    <w:rsid w:val="0020551D"/>
    <w:rsid w:val="00214EF3"/>
    <w:rsid w:val="00222553"/>
    <w:rsid w:val="002328CF"/>
    <w:rsid w:val="00237E0F"/>
    <w:rsid w:val="00241B8E"/>
    <w:rsid w:val="00244472"/>
    <w:rsid w:val="00246DC2"/>
    <w:rsid w:val="00251778"/>
    <w:rsid w:val="00254C64"/>
    <w:rsid w:val="0025661D"/>
    <w:rsid w:val="00257101"/>
    <w:rsid w:val="00265BAA"/>
    <w:rsid w:val="00271E42"/>
    <w:rsid w:val="002815B0"/>
    <w:rsid w:val="002841E0"/>
    <w:rsid w:val="002905A9"/>
    <w:rsid w:val="0029564C"/>
    <w:rsid w:val="00295CB2"/>
    <w:rsid w:val="002A15A0"/>
    <w:rsid w:val="002A70DE"/>
    <w:rsid w:val="002B3A68"/>
    <w:rsid w:val="002B5971"/>
    <w:rsid w:val="002B7BD9"/>
    <w:rsid w:val="002D4F77"/>
    <w:rsid w:val="002D638A"/>
    <w:rsid w:val="002E0F15"/>
    <w:rsid w:val="002E3533"/>
    <w:rsid w:val="002E69E7"/>
    <w:rsid w:val="002F4B56"/>
    <w:rsid w:val="003036AA"/>
    <w:rsid w:val="0030413A"/>
    <w:rsid w:val="003106BF"/>
    <w:rsid w:val="003127F7"/>
    <w:rsid w:val="00313297"/>
    <w:rsid w:val="00315B60"/>
    <w:rsid w:val="003164FC"/>
    <w:rsid w:val="0032329C"/>
    <w:rsid w:val="003314AF"/>
    <w:rsid w:val="00335AEB"/>
    <w:rsid w:val="0034234E"/>
    <w:rsid w:val="00346783"/>
    <w:rsid w:val="003509D3"/>
    <w:rsid w:val="00354CFA"/>
    <w:rsid w:val="00363277"/>
    <w:rsid w:val="00366331"/>
    <w:rsid w:val="00366B16"/>
    <w:rsid w:val="00367DF1"/>
    <w:rsid w:val="0037062D"/>
    <w:rsid w:val="00374AAC"/>
    <w:rsid w:val="00375591"/>
    <w:rsid w:val="003802C2"/>
    <w:rsid w:val="003831A9"/>
    <w:rsid w:val="003849D5"/>
    <w:rsid w:val="00390C8B"/>
    <w:rsid w:val="00395D76"/>
    <w:rsid w:val="00396BB3"/>
    <w:rsid w:val="00397507"/>
    <w:rsid w:val="003B61D3"/>
    <w:rsid w:val="003B7541"/>
    <w:rsid w:val="003D1400"/>
    <w:rsid w:val="003D746C"/>
    <w:rsid w:val="003E2612"/>
    <w:rsid w:val="003E4BC6"/>
    <w:rsid w:val="003F0185"/>
    <w:rsid w:val="003F2449"/>
    <w:rsid w:val="00401F81"/>
    <w:rsid w:val="004077F0"/>
    <w:rsid w:val="00412C50"/>
    <w:rsid w:val="004130B7"/>
    <w:rsid w:val="00431164"/>
    <w:rsid w:val="00432596"/>
    <w:rsid w:val="00433ECB"/>
    <w:rsid w:val="00437811"/>
    <w:rsid w:val="00437945"/>
    <w:rsid w:val="004400D2"/>
    <w:rsid w:val="0044020C"/>
    <w:rsid w:val="00441445"/>
    <w:rsid w:val="00446D64"/>
    <w:rsid w:val="0044711B"/>
    <w:rsid w:val="00447831"/>
    <w:rsid w:val="00451792"/>
    <w:rsid w:val="00452D5E"/>
    <w:rsid w:val="004535F6"/>
    <w:rsid w:val="00455233"/>
    <w:rsid w:val="0046198E"/>
    <w:rsid w:val="004630C1"/>
    <w:rsid w:val="0046575E"/>
    <w:rsid w:val="00473D52"/>
    <w:rsid w:val="00476B2D"/>
    <w:rsid w:val="00476C49"/>
    <w:rsid w:val="0048144C"/>
    <w:rsid w:val="00481E80"/>
    <w:rsid w:val="00482F60"/>
    <w:rsid w:val="00484949"/>
    <w:rsid w:val="00492E0D"/>
    <w:rsid w:val="004979D4"/>
    <w:rsid w:val="004A539C"/>
    <w:rsid w:val="004B30F8"/>
    <w:rsid w:val="004B40EB"/>
    <w:rsid w:val="004B60B0"/>
    <w:rsid w:val="004B65F7"/>
    <w:rsid w:val="004D116D"/>
    <w:rsid w:val="004D4D28"/>
    <w:rsid w:val="004D652A"/>
    <w:rsid w:val="004D7D8F"/>
    <w:rsid w:val="004E70CA"/>
    <w:rsid w:val="004E7C8E"/>
    <w:rsid w:val="004F0377"/>
    <w:rsid w:val="004F4A7F"/>
    <w:rsid w:val="005027D1"/>
    <w:rsid w:val="005149CA"/>
    <w:rsid w:val="00514F50"/>
    <w:rsid w:val="00515B53"/>
    <w:rsid w:val="0052700E"/>
    <w:rsid w:val="00530484"/>
    <w:rsid w:val="00534022"/>
    <w:rsid w:val="00535322"/>
    <w:rsid w:val="00544D57"/>
    <w:rsid w:val="00547ED5"/>
    <w:rsid w:val="005525BE"/>
    <w:rsid w:val="00552BCE"/>
    <w:rsid w:val="0055749A"/>
    <w:rsid w:val="00565A92"/>
    <w:rsid w:val="00573A99"/>
    <w:rsid w:val="005773EC"/>
    <w:rsid w:val="00580867"/>
    <w:rsid w:val="00581634"/>
    <w:rsid w:val="0058489E"/>
    <w:rsid w:val="00586653"/>
    <w:rsid w:val="00596B40"/>
    <w:rsid w:val="005976EE"/>
    <w:rsid w:val="005B3407"/>
    <w:rsid w:val="005B3CD1"/>
    <w:rsid w:val="005C4DA9"/>
    <w:rsid w:val="005D259A"/>
    <w:rsid w:val="005D641F"/>
    <w:rsid w:val="005E3C94"/>
    <w:rsid w:val="005F3EC2"/>
    <w:rsid w:val="005F7860"/>
    <w:rsid w:val="006130E0"/>
    <w:rsid w:val="006133AE"/>
    <w:rsid w:val="00625B04"/>
    <w:rsid w:val="0062758A"/>
    <w:rsid w:val="006458EA"/>
    <w:rsid w:val="00646F0B"/>
    <w:rsid w:val="0065076D"/>
    <w:rsid w:val="00651F8D"/>
    <w:rsid w:val="0065542D"/>
    <w:rsid w:val="00655702"/>
    <w:rsid w:val="00673854"/>
    <w:rsid w:val="00675339"/>
    <w:rsid w:val="00681A8B"/>
    <w:rsid w:val="0068384F"/>
    <w:rsid w:val="00684D01"/>
    <w:rsid w:val="006A1339"/>
    <w:rsid w:val="006B4AC9"/>
    <w:rsid w:val="006C240F"/>
    <w:rsid w:val="006D6066"/>
    <w:rsid w:val="006D68CC"/>
    <w:rsid w:val="006E0E1D"/>
    <w:rsid w:val="006E195C"/>
    <w:rsid w:val="006E77CA"/>
    <w:rsid w:val="00701313"/>
    <w:rsid w:val="007042BF"/>
    <w:rsid w:val="00705890"/>
    <w:rsid w:val="00711CD7"/>
    <w:rsid w:val="00713774"/>
    <w:rsid w:val="007203A4"/>
    <w:rsid w:val="00722961"/>
    <w:rsid w:val="00724DD6"/>
    <w:rsid w:val="007306A6"/>
    <w:rsid w:val="00733AD4"/>
    <w:rsid w:val="00736011"/>
    <w:rsid w:val="0073611B"/>
    <w:rsid w:val="00740973"/>
    <w:rsid w:val="00742B39"/>
    <w:rsid w:val="00755085"/>
    <w:rsid w:val="00756EA2"/>
    <w:rsid w:val="00763E21"/>
    <w:rsid w:val="00772F89"/>
    <w:rsid w:val="007762A8"/>
    <w:rsid w:val="00781AD0"/>
    <w:rsid w:val="00782F85"/>
    <w:rsid w:val="007A1901"/>
    <w:rsid w:val="007A7C4E"/>
    <w:rsid w:val="007A7E4C"/>
    <w:rsid w:val="007B29BF"/>
    <w:rsid w:val="007B3DEA"/>
    <w:rsid w:val="007B512B"/>
    <w:rsid w:val="007B7046"/>
    <w:rsid w:val="007C6702"/>
    <w:rsid w:val="007D0158"/>
    <w:rsid w:val="007D6E02"/>
    <w:rsid w:val="007F464D"/>
    <w:rsid w:val="007F7AC7"/>
    <w:rsid w:val="00801C4E"/>
    <w:rsid w:val="008023B9"/>
    <w:rsid w:val="0080707E"/>
    <w:rsid w:val="00817009"/>
    <w:rsid w:val="00817782"/>
    <w:rsid w:val="00820681"/>
    <w:rsid w:val="00820DEF"/>
    <w:rsid w:val="00821355"/>
    <w:rsid w:val="00822037"/>
    <w:rsid w:val="00825214"/>
    <w:rsid w:val="00831A02"/>
    <w:rsid w:val="00835CAA"/>
    <w:rsid w:val="00851377"/>
    <w:rsid w:val="008532F1"/>
    <w:rsid w:val="00870ED3"/>
    <w:rsid w:val="00880826"/>
    <w:rsid w:val="008817B4"/>
    <w:rsid w:val="00886558"/>
    <w:rsid w:val="0089221A"/>
    <w:rsid w:val="00892224"/>
    <w:rsid w:val="00896374"/>
    <w:rsid w:val="008B303B"/>
    <w:rsid w:val="008B4C06"/>
    <w:rsid w:val="008B503F"/>
    <w:rsid w:val="008C157C"/>
    <w:rsid w:val="008D0065"/>
    <w:rsid w:val="008D0DE7"/>
    <w:rsid w:val="008D3D06"/>
    <w:rsid w:val="008D5EC7"/>
    <w:rsid w:val="008E15C6"/>
    <w:rsid w:val="008E2ADE"/>
    <w:rsid w:val="008E4AE5"/>
    <w:rsid w:val="008F4E50"/>
    <w:rsid w:val="008F52DD"/>
    <w:rsid w:val="0090340E"/>
    <w:rsid w:val="00905F5E"/>
    <w:rsid w:val="009077DA"/>
    <w:rsid w:val="00916195"/>
    <w:rsid w:val="00932BC7"/>
    <w:rsid w:val="00936917"/>
    <w:rsid w:val="00940759"/>
    <w:rsid w:val="00941B58"/>
    <w:rsid w:val="00942765"/>
    <w:rsid w:val="00955C5B"/>
    <w:rsid w:val="00961A61"/>
    <w:rsid w:val="00961DA3"/>
    <w:rsid w:val="00967CA6"/>
    <w:rsid w:val="009829A0"/>
    <w:rsid w:val="009921E4"/>
    <w:rsid w:val="00997D31"/>
    <w:rsid w:val="009A07B5"/>
    <w:rsid w:val="009A371C"/>
    <w:rsid w:val="009A602F"/>
    <w:rsid w:val="009B2AF5"/>
    <w:rsid w:val="009B49BA"/>
    <w:rsid w:val="009C15CD"/>
    <w:rsid w:val="009C376B"/>
    <w:rsid w:val="009C58E2"/>
    <w:rsid w:val="009C7A96"/>
    <w:rsid w:val="009D1124"/>
    <w:rsid w:val="009D1700"/>
    <w:rsid w:val="009D1C0B"/>
    <w:rsid w:val="009D7E58"/>
    <w:rsid w:val="009E0C97"/>
    <w:rsid w:val="009F192B"/>
    <w:rsid w:val="009F6463"/>
    <w:rsid w:val="009F7F80"/>
    <w:rsid w:val="00A061BC"/>
    <w:rsid w:val="00A079FF"/>
    <w:rsid w:val="00A108AC"/>
    <w:rsid w:val="00A118E6"/>
    <w:rsid w:val="00A1207B"/>
    <w:rsid w:val="00A13B7B"/>
    <w:rsid w:val="00A13E15"/>
    <w:rsid w:val="00A14C1D"/>
    <w:rsid w:val="00A253F4"/>
    <w:rsid w:val="00A27177"/>
    <w:rsid w:val="00A30EBF"/>
    <w:rsid w:val="00A32C75"/>
    <w:rsid w:val="00A34A79"/>
    <w:rsid w:val="00A34B9A"/>
    <w:rsid w:val="00A45841"/>
    <w:rsid w:val="00A672BE"/>
    <w:rsid w:val="00A67E02"/>
    <w:rsid w:val="00A71529"/>
    <w:rsid w:val="00A803E2"/>
    <w:rsid w:val="00A8100E"/>
    <w:rsid w:val="00A8138B"/>
    <w:rsid w:val="00A81EB6"/>
    <w:rsid w:val="00A85574"/>
    <w:rsid w:val="00AA003D"/>
    <w:rsid w:val="00AA168F"/>
    <w:rsid w:val="00AA1FD4"/>
    <w:rsid w:val="00AA2459"/>
    <w:rsid w:val="00AB1221"/>
    <w:rsid w:val="00AB663A"/>
    <w:rsid w:val="00AB777A"/>
    <w:rsid w:val="00AB7E7B"/>
    <w:rsid w:val="00AD0744"/>
    <w:rsid w:val="00AD08B0"/>
    <w:rsid w:val="00AD1F64"/>
    <w:rsid w:val="00AD20C5"/>
    <w:rsid w:val="00AD6635"/>
    <w:rsid w:val="00AD7108"/>
    <w:rsid w:val="00AE4A24"/>
    <w:rsid w:val="00AE5D3B"/>
    <w:rsid w:val="00AF1907"/>
    <w:rsid w:val="00AF64DF"/>
    <w:rsid w:val="00B02B7B"/>
    <w:rsid w:val="00B02D28"/>
    <w:rsid w:val="00B12247"/>
    <w:rsid w:val="00B1685D"/>
    <w:rsid w:val="00B207E1"/>
    <w:rsid w:val="00B2325A"/>
    <w:rsid w:val="00B23FD7"/>
    <w:rsid w:val="00B2563E"/>
    <w:rsid w:val="00B27D35"/>
    <w:rsid w:val="00B35369"/>
    <w:rsid w:val="00B43BAB"/>
    <w:rsid w:val="00B43F55"/>
    <w:rsid w:val="00B45976"/>
    <w:rsid w:val="00B4597F"/>
    <w:rsid w:val="00B50EAA"/>
    <w:rsid w:val="00B554C9"/>
    <w:rsid w:val="00B626F4"/>
    <w:rsid w:val="00B64518"/>
    <w:rsid w:val="00B67993"/>
    <w:rsid w:val="00B76E5E"/>
    <w:rsid w:val="00B856CF"/>
    <w:rsid w:val="00B93217"/>
    <w:rsid w:val="00B93A74"/>
    <w:rsid w:val="00BA40B4"/>
    <w:rsid w:val="00BC0CF8"/>
    <w:rsid w:val="00BC3684"/>
    <w:rsid w:val="00BC3791"/>
    <w:rsid w:val="00BE6CC7"/>
    <w:rsid w:val="00BF544A"/>
    <w:rsid w:val="00BF7E15"/>
    <w:rsid w:val="00C011EF"/>
    <w:rsid w:val="00C05FB5"/>
    <w:rsid w:val="00C06001"/>
    <w:rsid w:val="00C20593"/>
    <w:rsid w:val="00C249C0"/>
    <w:rsid w:val="00C25046"/>
    <w:rsid w:val="00C269E3"/>
    <w:rsid w:val="00C26F15"/>
    <w:rsid w:val="00C404F7"/>
    <w:rsid w:val="00C43B53"/>
    <w:rsid w:val="00C46EAA"/>
    <w:rsid w:val="00C47264"/>
    <w:rsid w:val="00C5323A"/>
    <w:rsid w:val="00C77DBF"/>
    <w:rsid w:val="00C80019"/>
    <w:rsid w:val="00C83EAE"/>
    <w:rsid w:val="00C850C1"/>
    <w:rsid w:val="00CA62FC"/>
    <w:rsid w:val="00CC15CF"/>
    <w:rsid w:val="00CC6756"/>
    <w:rsid w:val="00CE019C"/>
    <w:rsid w:val="00CE2B4E"/>
    <w:rsid w:val="00CE6A4D"/>
    <w:rsid w:val="00CF0CD8"/>
    <w:rsid w:val="00CF27FE"/>
    <w:rsid w:val="00CF3BD7"/>
    <w:rsid w:val="00CF48D1"/>
    <w:rsid w:val="00CF656B"/>
    <w:rsid w:val="00D00CEA"/>
    <w:rsid w:val="00D01B60"/>
    <w:rsid w:val="00D04C1D"/>
    <w:rsid w:val="00D056F7"/>
    <w:rsid w:val="00D057B0"/>
    <w:rsid w:val="00D0722B"/>
    <w:rsid w:val="00D157A7"/>
    <w:rsid w:val="00D24B6D"/>
    <w:rsid w:val="00D26F60"/>
    <w:rsid w:val="00D33360"/>
    <w:rsid w:val="00D41AD1"/>
    <w:rsid w:val="00D42B5A"/>
    <w:rsid w:val="00D4517F"/>
    <w:rsid w:val="00D5247A"/>
    <w:rsid w:val="00D65F8C"/>
    <w:rsid w:val="00D679DE"/>
    <w:rsid w:val="00D70391"/>
    <w:rsid w:val="00D75C63"/>
    <w:rsid w:val="00D86509"/>
    <w:rsid w:val="00D8691B"/>
    <w:rsid w:val="00D96C30"/>
    <w:rsid w:val="00DA10AE"/>
    <w:rsid w:val="00DA39FD"/>
    <w:rsid w:val="00DB0DED"/>
    <w:rsid w:val="00DB6FFC"/>
    <w:rsid w:val="00DC069D"/>
    <w:rsid w:val="00DC79C0"/>
    <w:rsid w:val="00DD0CF8"/>
    <w:rsid w:val="00DD1F3C"/>
    <w:rsid w:val="00DE040F"/>
    <w:rsid w:val="00DE0812"/>
    <w:rsid w:val="00DE6009"/>
    <w:rsid w:val="00E070DA"/>
    <w:rsid w:val="00E12EA9"/>
    <w:rsid w:val="00E23682"/>
    <w:rsid w:val="00E26EA4"/>
    <w:rsid w:val="00E30F56"/>
    <w:rsid w:val="00E326B3"/>
    <w:rsid w:val="00E32712"/>
    <w:rsid w:val="00E3391A"/>
    <w:rsid w:val="00E33F37"/>
    <w:rsid w:val="00E3780B"/>
    <w:rsid w:val="00E41527"/>
    <w:rsid w:val="00E41661"/>
    <w:rsid w:val="00E6152C"/>
    <w:rsid w:val="00E6449D"/>
    <w:rsid w:val="00E761F7"/>
    <w:rsid w:val="00E813AD"/>
    <w:rsid w:val="00E837F3"/>
    <w:rsid w:val="00E83935"/>
    <w:rsid w:val="00E84414"/>
    <w:rsid w:val="00E85993"/>
    <w:rsid w:val="00E93EC1"/>
    <w:rsid w:val="00E9797B"/>
    <w:rsid w:val="00EA3BB0"/>
    <w:rsid w:val="00EA55E1"/>
    <w:rsid w:val="00EA61D4"/>
    <w:rsid w:val="00EA704A"/>
    <w:rsid w:val="00EC017F"/>
    <w:rsid w:val="00EC4C27"/>
    <w:rsid w:val="00EC62A6"/>
    <w:rsid w:val="00EC7E3F"/>
    <w:rsid w:val="00ED3EFD"/>
    <w:rsid w:val="00EE769A"/>
    <w:rsid w:val="00EF24AA"/>
    <w:rsid w:val="00F00EC3"/>
    <w:rsid w:val="00F26354"/>
    <w:rsid w:val="00F3192E"/>
    <w:rsid w:val="00F32E7A"/>
    <w:rsid w:val="00F40226"/>
    <w:rsid w:val="00F4059B"/>
    <w:rsid w:val="00F46EEC"/>
    <w:rsid w:val="00F56878"/>
    <w:rsid w:val="00F56FA8"/>
    <w:rsid w:val="00F64367"/>
    <w:rsid w:val="00F653D0"/>
    <w:rsid w:val="00F77806"/>
    <w:rsid w:val="00FA2A85"/>
    <w:rsid w:val="00FA42C3"/>
    <w:rsid w:val="00FA645E"/>
    <w:rsid w:val="00FB1A7D"/>
    <w:rsid w:val="00FB2257"/>
    <w:rsid w:val="00FB27AE"/>
    <w:rsid w:val="00FB5F12"/>
    <w:rsid w:val="00FC14BD"/>
    <w:rsid w:val="00FD062E"/>
    <w:rsid w:val="00FD2B37"/>
    <w:rsid w:val="00FD6D35"/>
    <w:rsid w:val="00FD6FE6"/>
    <w:rsid w:val="00FE2949"/>
    <w:rsid w:val="00FE5A9D"/>
    <w:rsid w:val="03803844"/>
    <w:rsid w:val="065A757D"/>
    <w:rsid w:val="0DDC4BAF"/>
    <w:rsid w:val="0DDC7181"/>
    <w:rsid w:val="1198193E"/>
    <w:rsid w:val="13ED5928"/>
    <w:rsid w:val="1D75013E"/>
    <w:rsid w:val="1F152883"/>
    <w:rsid w:val="21B0688E"/>
    <w:rsid w:val="2208147E"/>
    <w:rsid w:val="226E79E6"/>
    <w:rsid w:val="23515C68"/>
    <w:rsid w:val="249972FF"/>
    <w:rsid w:val="28B26479"/>
    <w:rsid w:val="28BC5244"/>
    <w:rsid w:val="309053AB"/>
    <w:rsid w:val="37294826"/>
    <w:rsid w:val="39515E04"/>
    <w:rsid w:val="3ABE1B66"/>
    <w:rsid w:val="3C1F74F3"/>
    <w:rsid w:val="3D9825D8"/>
    <w:rsid w:val="43894CB3"/>
    <w:rsid w:val="445D6F76"/>
    <w:rsid w:val="45F27461"/>
    <w:rsid w:val="4788231C"/>
    <w:rsid w:val="47D80166"/>
    <w:rsid w:val="503D2563"/>
    <w:rsid w:val="52ED3F1F"/>
    <w:rsid w:val="53F45243"/>
    <w:rsid w:val="54DA6400"/>
    <w:rsid w:val="58320040"/>
    <w:rsid w:val="5B454610"/>
    <w:rsid w:val="61C361CC"/>
    <w:rsid w:val="68927739"/>
    <w:rsid w:val="710B1C82"/>
    <w:rsid w:val="72CD268D"/>
    <w:rsid w:val="748327E5"/>
    <w:rsid w:val="76BE1FCB"/>
    <w:rsid w:val="771816DB"/>
    <w:rsid w:val="778F76E9"/>
    <w:rsid w:val="786614D8"/>
    <w:rsid w:val="7DD8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124"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2"/>
    <w:qFormat/>
    <w:uiPriority w:val="0"/>
    <w:pPr>
      <w:widowControl/>
      <w:numPr>
        <w:ilvl w:val="0"/>
        <w:numId w:val="1"/>
      </w:numPr>
      <w:tabs>
        <w:tab w:val="left" w:pos="0"/>
      </w:tabs>
      <w:spacing w:before="100" w:beforeAutospacing="1" w:after="100" w:afterAutospacing="1"/>
      <w:ind w:firstLineChars="0"/>
      <w:outlineLvl w:val="0"/>
    </w:pPr>
    <w:rPr>
      <w:rFonts w:ascii="宋体" w:hAnsi="宋体" w:cs="宋体"/>
      <w:b/>
      <w:bCs/>
      <w:kern w:val="36"/>
      <w:sz w:val="36"/>
      <w:szCs w:val="48"/>
    </w:rPr>
  </w:style>
  <w:style w:type="paragraph" w:styleId="3">
    <w:name w:val="heading 2"/>
    <w:basedOn w:val="1"/>
    <w:next w:val="1"/>
    <w:link w:val="34"/>
    <w:unhideWhenUsed/>
    <w:qFormat/>
    <w:uiPriority w:val="0"/>
    <w:pPr>
      <w:keepNext/>
      <w:keepLines/>
      <w:numPr>
        <w:ilvl w:val="1"/>
        <w:numId w:val="1"/>
      </w:numPr>
      <w:tabs>
        <w:tab w:val="left" w:pos="0"/>
      </w:tabs>
      <w:spacing w:before="260" w:after="260" w:line="416" w:lineRule="auto"/>
      <w:ind w:firstLineChars="0"/>
      <w:outlineLvl w:val="1"/>
    </w:pPr>
    <w:rPr>
      <w:rFonts w:ascii="宋体" w:hAnsi="宋体" w:cs="宋体"/>
      <w:b/>
      <w:sz w:val="32"/>
      <w:szCs w:val="32"/>
    </w:rPr>
  </w:style>
  <w:style w:type="paragraph" w:styleId="4">
    <w:name w:val="heading 3"/>
    <w:basedOn w:val="1"/>
    <w:next w:val="1"/>
    <w:link w:val="33"/>
    <w:unhideWhenUsed/>
    <w:qFormat/>
    <w:uiPriority w:val="0"/>
    <w:pPr>
      <w:keepNext/>
      <w:keepLines/>
      <w:numPr>
        <w:ilvl w:val="2"/>
        <w:numId w:val="1"/>
      </w:numPr>
      <w:tabs>
        <w:tab w:val="left" w:pos="0"/>
      </w:tabs>
      <w:spacing w:before="120" w:after="120"/>
      <w:ind w:firstLineChars="0"/>
      <w:jc w:val="left"/>
      <w:outlineLvl w:val="2"/>
    </w:pPr>
    <w:rPr>
      <w:rFonts w:ascii="仿宋" w:hAnsi="仿宋" w:cstheme="minorBidi"/>
      <w:b/>
      <w:bCs/>
      <w:sz w:val="30"/>
      <w:szCs w:val="32"/>
    </w:rPr>
  </w:style>
  <w:style w:type="paragraph" w:styleId="5">
    <w:name w:val="heading 4"/>
    <w:basedOn w:val="1"/>
    <w:next w:val="1"/>
    <w:unhideWhenUsed/>
    <w:qFormat/>
    <w:uiPriority w:val="0"/>
    <w:pPr>
      <w:keepNext/>
      <w:keepLines/>
      <w:numPr>
        <w:ilvl w:val="3"/>
        <w:numId w:val="1"/>
      </w:numPr>
      <w:tabs>
        <w:tab w:val="left" w:pos="0"/>
      </w:tabs>
      <w:ind w:firstLineChars="0"/>
      <w:outlineLvl w:val="3"/>
    </w:pPr>
    <w:rPr>
      <w:rFonts w:ascii="宋体" w:hAnsi="宋体" w:cs="宋体"/>
      <w:b/>
      <w:bCs/>
      <w:sz w:val="28"/>
      <w:szCs w:val="28"/>
    </w:rPr>
  </w:style>
  <w:style w:type="paragraph" w:styleId="6">
    <w:name w:val="heading 5"/>
    <w:basedOn w:val="1"/>
    <w:next w:val="1"/>
    <w:link w:val="50"/>
    <w:unhideWhenUsed/>
    <w:qFormat/>
    <w:uiPriority w:val="0"/>
    <w:pPr>
      <w:keepNext/>
      <w:keepLines/>
      <w:numPr>
        <w:ilvl w:val="4"/>
        <w:numId w:val="1"/>
      </w:numPr>
      <w:tabs>
        <w:tab w:val="left" w:pos="0"/>
      </w:tabs>
      <w:spacing w:before="160" w:after="170" w:line="240" w:lineRule="auto"/>
      <w:ind w:firstLineChars="0"/>
      <w:outlineLvl w:val="4"/>
    </w:pPr>
    <w:rPr>
      <w:rFonts w:ascii="宋体" w:hAnsi="宋体" w:cs="宋体"/>
      <w:b/>
      <w:sz w:val="28"/>
      <w:szCs w:val="28"/>
    </w:rPr>
  </w:style>
  <w:style w:type="paragraph" w:styleId="7">
    <w:name w:val="heading 6"/>
    <w:basedOn w:val="1"/>
    <w:next w:val="1"/>
    <w:unhideWhenUsed/>
    <w:qFormat/>
    <w:uiPriority w:val="9"/>
    <w:pPr>
      <w:keepNext/>
      <w:keepLines/>
      <w:numPr>
        <w:ilvl w:val="5"/>
        <w:numId w:val="1"/>
      </w:numPr>
      <w:tabs>
        <w:tab w:val="left" w:pos="0"/>
      </w:tabs>
      <w:spacing w:before="240" w:after="64" w:line="317" w:lineRule="auto"/>
      <w:ind w:firstLineChars="0"/>
      <w:outlineLvl w:val="5"/>
    </w:pPr>
    <w:rPr>
      <w:rFonts w:ascii="宋体" w:hAnsi="宋体" w:cs="宋体"/>
      <w:b/>
      <w:bCs/>
    </w:rPr>
  </w:style>
  <w:style w:type="paragraph" w:styleId="8">
    <w:name w:val="heading 7"/>
    <w:basedOn w:val="1"/>
    <w:next w:val="1"/>
    <w:unhideWhenUsed/>
    <w:qFormat/>
    <w:uiPriority w:val="0"/>
    <w:pPr>
      <w:keepNext/>
      <w:keepLines/>
      <w:numPr>
        <w:ilvl w:val="6"/>
        <w:numId w:val="1"/>
      </w:numPr>
      <w:tabs>
        <w:tab w:val="left" w:pos="0"/>
      </w:tabs>
      <w:spacing w:before="240" w:after="64" w:line="317" w:lineRule="auto"/>
      <w:ind w:firstLineChars="0"/>
      <w:outlineLvl w:val="6"/>
    </w:pPr>
    <w:rPr>
      <w:b/>
    </w:rPr>
  </w:style>
  <w:style w:type="paragraph" w:styleId="9">
    <w:name w:val="heading 8"/>
    <w:basedOn w:val="1"/>
    <w:next w:val="1"/>
    <w:unhideWhenUsed/>
    <w:qFormat/>
    <w:uiPriority w:val="0"/>
    <w:pPr>
      <w:keepNext/>
      <w:keepLines/>
      <w:numPr>
        <w:ilvl w:val="7"/>
        <w:numId w:val="1"/>
      </w:numPr>
      <w:tabs>
        <w:tab w:val="left" w:pos="0"/>
      </w:tabs>
      <w:spacing w:before="240" w:after="64" w:line="317" w:lineRule="auto"/>
      <w:ind w:firstLineChars="0"/>
      <w:outlineLvl w:val="7"/>
    </w:pPr>
    <w:rPr>
      <w:rFonts w:ascii="宋体" w:hAnsi="宋体" w:cs="宋体"/>
      <w:b/>
      <w:bCs/>
    </w:rPr>
  </w:style>
  <w:style w:type="paragraph" w:styleId="10">
    <w:name w:val="heading 9"/>
    <w:basedOn w:val="1"/>
    <w:next w:val="1"/>
    <w:unhideWhenUsed/>
    <w:qFormat/>
    <w:uiPriority w:val="0"/>
    <w:pPr>
      <w:keepNext/>
      <w:keepLines/>
      <w:numPr>
        <w:ilvl w:val="8"/>
        <w:numId w:val="1"/>
      </w:numPr>
      <w:tabs>
        <w:tab w:val="left" w:pos="0"/>
      </w:tabs>
      <w:spacing w:before="240" w:after="64" w:line="317" w:lineRule="auto"/>
      <w:ind w:firstLine="0" w:firstLineChars="0"/>
      <w:outlineLvl w:val="8"/>
    </w:pPr>
    <w:rPr>
      <w:rFonts w:ascii="宋体" w:hAnsi="宋体" w:cs="宋体"/>
      <w:b/>
      <w:b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 w:val="21"/>
      <w:szCs w:val="22"/>
    </w:rPr>
  </w:style>
  <w:style w:type="paragraph" w:styleId="12">
    <w:name w:val="annotation text"/>
    <w:basedOn w:val="1"/>
    <w:link w:val="55"/>
    <w:qFormat/>
    <w:uiPriority w:val="99"/>
    <w:pPr>
      <w:jc w:val="left"/>
    </w:pPr>
  </w:style>
  <w:style w:type="paragraph" w:styleId="13">
    <w:name w:val="Body Text"/>
    <w:basedOn w:val="1"/>
    <w:link w:val="56"/>
    <w:qFormat/>
    <w:uiPriority w:val="0"/>
    <w:pPr>
      <w:spacing w:after="120"/>
    </w:pPr>
  </w:style>
  <w:style w:type="paragraph" w:styleId="14">
    <w:name w:val="toc 5"/>
    <w:basedOn w:val="1"/>
    <w:next w:val="1"/>
    <w:unhideWhenUsed/>
    <w:qFormat/>
    <w:uiPriority w:val="39"/>
    <w:pPr>
      <w:spacing w:line="240" w:lineRule="auto"/>
      <w:ind w:left="1680" w:leftChars="800" w:firstLine="0" w:firstLineChars="0"/>
    </w:pPr>
    <w:rPr>
      <w:rFonts w:asciiTheme="minorHAnsi" w:hAnsiTheme="minorHAnsi" w:eastAsiaTheme="minorEastAsia" w:cstheme="minorBidi"/>
      <w:sz w:val="21"/>
      <w:szCs w:val="22"/>
    </w:rPr>
  </w:style>
  <w:style w:type="paragraph" w:styleId="15">
    <w:name w:val="toc 3"/>
    <w:basedOn w:val="1"/>
    <w:next w:val="1"/>
    <w:qFormat/>
    <w:uiPriority w:val="39"/>
    <w:pPr>
      <w:ind w:left="840" w:leftChars="400"/>
    </w:pPr>
  </w:style>
  <w:style w:type="paragraph" w:styleId="16">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 w:val="21"/>
      <w:szCs w:val="22"/>
    </w:rPr>
  </w:style>
  <w:style w:type="paragraph" w:styleId="17">
    <w:name w:val="Balloon Text"/>
    <w:basedOn w:val="1"/>
    <w:link w:val="39"/>
    <w:qFormat/>
    <w:uiPriority w:val="0"/>
    <w:pPr>
      <w:spacing w:line="240" w:lineRule="auto"/>
    </w:pPr>
    <w:rPr>
      <w:sz w:val="18"/>
      <w:szCs w:val="18"/>
    </w:rPr>
  </w:style>
  <w:style w:type="paragraph" w:styleId="18">
    <w:name w:val="footer"/>
    <w:basedOn w:val="1"/>
    <w:link w:val="36"/>
    <w:qFormat/>
    <w:uiPriority w:val="99"/>
    <w:pPr>
      <w:tabs>
        <w:tab w:val="center" w:pos="4153"/>
        <w:tab w:val="right" w:pos="8306"/>
      </w:tabs>
      <w:snapToGrid w:val="0"/>
      <w:spacing w:line="240" w:lineRule="auto"/>
      <w:jc w:val="left"/>
    </w:pPr>
    <w:rPr>
      <w:sz w:val="18"/>
      <w:szCs w:val="18"/>
    </w:rPr>
  </w:style>
  <w:style w:type="paragraph" w:styleId="19">
    <w:name w:val="header"/>
    <w:basedOn w:val="1"/>
    <w:link w:val="35"/>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qFormat/>
    <w:uiPriority w:val="39"/>
  </w:style>
  <w:style w:type="paragraph" w:styleId="21">
    <w:name w:val="toc 4"/>
    <w:basedOn w:val="1"/>
    <w:next w:val="1"/>
    <w:qFormat/>
    <w:uiPriority w:val="39"/>
    <w:pPr>
      <w:ind w:left="1260" w:leftChars="600"/>
    </w:pPr>
  </w:style>
  <w:style w:type="paragraph" w:styleId="22">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 w:val="21"/>
      <w:szCs w:val="22"/>
    </w:rPr>
  </w:style>
  <w:style w:type="paragraph" w:styleId="23">
    <w:name w:val="toc 2"/>
    <w:basedOn w:val="1"/>
    <w:next w:val="1"/>
    <w:qFormat/>
    <w:uiPriority w:val="39"/>
    <w:pPr>
      <w:numPr>
        <w:ilvl w:val="1"/>
        <w:numId w:val="2"/>
      </w:numPr>
      <w:tabs>
        <w:tab w:val="left" w:pos="1050"/>
        <w:tab w:val="right" w:leader="dot" w:pos="8296"/>
      </w:tabs>
      <w:spacing w:line="480" w:lineRule="auto"/>
      <w:ind w:firstLine="0" w:firstLineChars="0"/>
    </w:pPr>
  </w:style>
  <w:style w:type="paragraph" w:styleId="24">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 w:val="21"/>
      <w:szCs w:val="22"/>
    </w:rPr>
  </w:style>
  <w:style w:type="paragraph" w:styleId="25">
    <w:name w:val="annotation subject"/>
    <w:basedOn w:val="12"/>
    <w:next w:val="12"/>
    <w:link w:val="57"/>
    <w:semiHidden/>
    <w:unhideWhenUsed/>
    <w:qFormat/>
    <w:uiPriority w:val="0"/>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Hyperlink"/>
    <w:basedOn w:val="28"/>
    <w:unhideWhenUsed/>
    <w:qFormat/>
    <w:uiPriority w:val="99"/>
    <w:rPr>
      <w:color w:val="0563C1" w:themeColor="hyperlink"/>
      <w:u w:val="single"/>
      <w14:textFill>
        <w14:solidFill>
          <w14:schemeClr w14:val="hlink"/>
        </w14:solidFill>
      </w14:textFill>
    </w:rPr>
  </w:style>
  <w:style w:type="character" w:styleId="31">
    <w:name w:val="annotation reference"/>
    <w:basedOn w:val="28"/>
    <w:unhideWhenUsed/>
    <w:qFormat/>
    <w:uiPriority w:val="99"/>
    <w:rPr>
      <w:sz w:val="21"/>
      <w:szCs w:val="21"/>
    </w:rPr>
  </w:style>
  <w:style w:type="character" w:customStyle="1" w:styleId="32">
    <w:name w:val="标题 1 Char"/>
    <w:basedOn w:val="28"/>
    <w:link w:val="2"/>
    <w:qFormat/>
    <w:locked/>
    <w:uiPriority w:val="0"/>
    <w:rPr>
      <w:rFonts w:ascii="宋体" w:hAnsi="宋体" w:cs="宋体"/>
      <w:b/>
      <w:bCs/>
      <w:kern w:val="36"/>
      <w:sz w:val="36"/>
      <w:szCs w:val="48"/>
    </w:rPr>
  </w:style>
  <w:style w:type="character" w:customStyle="1" w:styleId="33">
    <w:name w:val="标题 3 Char"/>
    <w:basedOn w:val="28"/>
    <w:link w:val="4"/>
    <w:qFormat/>
    <w:uiPriority w:val="0"/>
    <w:rPr>
      <w:rFonts w:ascii="仿宋" w:hAnsi="仿宋" w:cstheme="minorBidi"/>
      <w:b/>
      <w:bCs/>
      <w:kern w:val="2"/>
      <w:sz w:val="30"/>
      <w:szCs w:val="32"/>
    </w:rPr>
  </w:style>
  <w:style w:type="character" w:customStyle="1" w:styleId="34">
    <w:name w:val="标题 2 Char"/>
    <w:basedOn w:val="28"/>
    <w:link w:val="3"/>
    <w:qFormat/>
    <w:uiPriority w:val="0"/>
    <w:rPr>
      <w:rFonts w:ascii="宋体" w:hAnsi="宋体" w:cs="宋体"/>
      <w:b/>
      <w:kern w:val="2"/>
      <w:sz w:val="32"/>
      <w:szCs w:val="32"/>
    </w:rPr>
  </w:style>
  <w:style w:type="character" w:customStyle="1" w:styleId="35">
    <w:name w:val="页眉 Char"/>
    <w:basedOn w:val="28"/>
    <w:link w:val="19"/>
    <w:qFormat/>
    <w:uiPriority w:val="0"/>
    <w:rPr>
      <w:kern w:val="2"/>
      <w:sz w:val="18"/>
      <w:szCs w:val="18"/>
    </w:rPr>
  </w:style>
  <w:style w:type="character" w:customStyle="1" w:styleId="36">
    <w:name w:val="页脚 Char"/>
    <w:basedOn w:val="28"/>
    <w:link w:val="18"/>
    <w:qFormat/>
    <w:uiPriority w:val="99"/>
    <w:rPr>
      <w:kern w:val="2"/>
      <w:sz w:val="18"/>
      <w:szCs w:val="18"/>
    </w:rPr>
  </w:style>
  <w:style w:type="paragraph" w:customStyle="1" w:styleId="37">
    <w:name w:val="TOC Heading"/>
    <w:basedOn w:val="2"/>
    <w:next w:val="1"/>
    <w:unhideWhenUsed/>
    <w:qFormat/>
    <w:uiPriority w:val="39"/>
    <w:pPr>
      <w:keepNext/>
      <w:keepLines/>
      <w:numPr>
        <w:numId w:val="0"/>
      </w:numPr>
      <w:tabs>
        <w:tab w:val="clear" w:pos="0"/>
      </w:tabs>
      <w:spacing w:before="240" w:beforeAutospacing="0" w:after="0" w:afterAutospacing="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8">
    <w:name w:val="Unresolved Mention"/>
    <w:basedOn w:val="28"/>
    <w:semiHidden/>
    <w:unhideWhenUsed/>
    <w:qFormat/>
    <w:uiPriority w:val="99"/>
    <w:rPr>
      <w:color w:val="605E5C"/>
      <w:shd w:val="clear" w:color="auto" w:fill="E1DFDD"/>
    </w:rPr>
  </w:style>
  <w:style w:type="character" w:customStyle="1" w:styleId="39">
    <w:name w:val="批注框文本 Char"/>
    <w:basedOn w:val="28"/>
    <w:link w:val="17"/>
    <w:qFormat/>
    <w:uiPriority w:val="0"/>
    <w:rPr>
      <w:kern w:val="2"/>
      <w:sz w:val="18"/>
      <w:szCs w:val="18"/>
    </w:rPr>
  </w:style>
  <w:style w:type="table" w:customStyle="1" w:styleId="40">
    <w:name w:val="网格型1"/>
    <w:basedOn w:val="26"/>
    <w:qFormat/>
    <w:uiPriority w:val="59"/>
    <w:pPr>
      <w:spacing w:line="240" w:lineRule="atLeast"/>
      <w:jc w:val="center"/>
    </w:pPr>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网格型2"/>
    <w:basedOn w:val="26"/>
    <w:qFormat/>
    <w:uiPriority w:val="59"/>
    <w:pPr>
      <w:spacing w:line="240" w:lineRule="atLeast"/>
      <w:jc w:val="center"/>
    </w:pPr>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
    <w:name w:val="样式 标题 2 + 宋体 五号 非加粗 黑色"/>
    <w:basedOn w:val="3"/>
    <w:qFormat/>
    <w:uiPriority w:val="0"/>
    <w:pPr>
      <w:numPr>
        <w:numId w:val="3"/>
      </w:numPr>
      <w:tabs>
        <w:tab w:val="left" w:pos="840"/>
        <w:tab w:val="clear" w:pos="0"/>
      </w:tabs>
      <w:adjustRightInd w:val="0"/>
      <w:spacing w:before="120" w:after="120" w:line="416" w:lineRule="atLeast"/>
      <w:jc w:val="left"/>
      <w:textAlignment w:val="baseline"/>
    </w:pPr>
    <w:rPr>
      <w:rFonts w:cs="Times New Roman"/>
      <w:b w:val="0"/>
      <w:color w:val="000000"/>
      <w:kern w:val="0"/>
      <w:sz w:val="21"/>
      <w:szCs w:val="20"/>
      <w:lang w:val="zh-CN" w:eastAsia="zh-CN"/>
    </w:rPr>
  </w:style>
  <w:style w:type="paragraph" w:customStyle="1" w:styleId="43">
    <w:name w:val="样式 标题 4 + 段前: 5 磅 段后: 5 磅 行距: 单倍行距"/>
    <w:basedOn w:val="5"/>
    <w:qFormat/>
    <w:uiPriority w:val="0"/>
    <w:pPr>
      <w:numPr>
        <w:numId w:val="3"/>
      </w:numPr>
      <w:tabs>
        <w:tab w:val="left" w:pos="1680"/>
        <w:tab w:val="clear" w:pos="0"/>
      </w:tabs>
      <w:adjustRightInd w:val="0"/>
      <w:spacing w:before="100" w:after="100" w:line="240" w:lineRule="auto"/>
      <w:jc w:val="left"/>
      <w:textAlignment w:val="baseline"/>
    </w:pPr>
    <w:rPr>
      <w:rFonts w:cs="Times New Roman"/>
      <w:bCs w:val="0"/>
      <w:kern w:val="0"/>
      <w:sz w:val="30"/>
      <w:szCs w:val="20"/>
    </w:rPr>
  </w:style>
  <w:style w:type="paragraph" w:customStyle="1" w:styleId="44">
    <w:name w:val="样式 标题 3h3H3sect1.2.3 + 五号 段前: 6 磅 段后: 6 磅 行距: 单倍行距"/>
    <w:basedOn w:val="4"/>
    <w:qFormat/>
    <w:uiPriority w:val="0"/>
    <w:pPr>
      <w:numPr>
        <w:numId w:val="3"/>
      </w:numPr>
      <w:tabs>
        <w:tab w:val="left" w:pos="1260"/>
        <w:tab w:val="clear" w:pos="0"/>
      </w:tabs>
      <w:adjustRightInd w:val="0"/>
      <w:textAlignment w:val="baseline"/>
    </w:pPr>
    <w:rPr>
      <w:rFonts w:ascii="Times New Roman" w:hAnsi="Times New Roman" w:cs="Times New Roman"/>
      <w:bCs w:val="0"/>
      <w:kern w:val="0"/>
      <w:sz w:val="21"/>
      <w:szCs w:val="20"/>
    </w:rPr>
  </w:style>
  <w:style w:type="paragraph" w:styleId="45">
    <w:name w:val="List Paragraph"/>
    <w:basedOn w:val="1"/>
    <w:link w:val="51"/>
    <w:qFormat/>
    <w:uiPriority w:val="99"/>
    <w:pPr>
      <w:ind w:firstLine="420"/>
    </w:pPr>
  </w:style>
  <w:style w:type="character" w:customStyle="1" w:styleId="46">
    <w:name w:val="！正文 Char"/>
    <w:link w:val="47"/>
    <w:qFormat/>
    <w:uiPriority w:val="0"/>
    <w:rPr>
      <w:rFonts w:ascii="宋体" w:hAnsi="宋体"/>
      <w:sz w:val="24"/>
    </w:rPr>
  </w:style>
  <w:style w:type="paragraph" w:customStyle="1" w:styleId="47">
    <w:name w:val="！正文"/>
    <w:basedOn w:val="1"/>
    <w:link w:val="46"/>
    <w:qFormat/>
    <w:uiPriority w:val="0"/>
    <w:pPr>
      <w:widowControl/>
      <w:ind w:firstLine="0" w:firstLineChars="0"/>
    </w:pPr>
    <w:rPr>
      <w:rFonts w:ascii="宋体" w:hAnsi="宋体"/>
      <w:kern w:val="0"/>
      <w:szCs w:val="20"/>
    </w:rPr>
  </w:style>
  <w:style w:type="paragraph" w:customStyle="1" w:styleId="48">
    <w:name w:val="表格"/>
    <w:basedOn w:val="1"/>
    <w:link w:val="49"/>
    <w:qFormat/>
    <w:uiPriority w:val="0"/>
    <w:pPr>
      <w:spacing w:beforeLines="40" w:afterLines="40" w:line="240" w:lineRule="auto"/>
      <w:ind w:firstLine="0" w:firstLineChars="0"/>
    </w:pPr>
    <w:rPr>
      <w:sz w:val="28"/>
    </w:rPr>
  </w:style>
  <w:style w:type="character" w:customStyle="1" w:styleId="49">
    <w:name w:val="表格 Char Char"/>
    <w:link w:val="48"/>
    <w:qFormat/>
    <w:uiPriority w:val="0"/>
    <w:rPr>
      <w:kern w:val="2"/>
      <w:sz w:val="28"/>
      <w:szCs w:val="24"/>
    </w:rPr>
  </w:style>
  <w:style w:type="character" w:customStyle="1" w:styleId="50">
    <w:name w:val="标题 5 Char"/>
    <w:basedOn w:val="28"/>
    <w:link w:val="6"/>
    <w:qFormat/>
    <w:uiPriority w:val="0"/>
    <w:rPr>
      <w:rFonts w:ascii="宋体" w:hAnsi="宋体" w:cs="宋体"/>
      <w:b/>
      <w:kern w:val="2"/>
      <w:sz w:val="28"/>
      <w:szCs w:val="28"/>
    </w:rPr>
  </w:style>
  <w:style w:type="character" w:customStyle="1" w:styleId="51">
    <w:name w:val="列出段落 Char"/>
    <w:link w:val="45"/>
    <w:qFormat/>
    <w:locked/>
    <w:uiPriority w:val="99"/>
    <w:rPr>
      <w:kern w:val="2"/>
      <w:sz w:val="24"/>
      <w:szCs w:val="24"/>
    </w:rPr>
  </w:style>
  <w:style w:type="paragraph" w:customStyle="1" w:styleId="52">
    <w:name w:val="_Style 48"/>
    <w:basedOn w:val="1"/>
    <w:next w:val="45"/>
    <w:qFormat/>
    <w:uiPriority w:val="0"/>
    <w:pPr>
      <w:spacing w:line="240" w:lineRule="auto"/>
      <w:ind w:firstLine="420"/>
    </w:pPr>
    <w:rPr>
      <w:sz w:val="21"/>
      <w:lang w:val="zh-CN" w:eastAsia="zh-CN"/>
    </w:rPr>
  </w:style>
  <w:style w:type="table" w:customStyle="1" w:styleId="53">
    <w:name w:val="网格型3"/>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
    <w:name w:val="网格型4"/>
    <w:basedOn w:val="26"/>
    <w:qFormat/>
    <w:uiPriority w:val="0"/>
    <w:pPr>
      <w:spacing w:line="240" w:lineRule="atLeast"/>
      <w:jc w:val="center"/>
    </w:pPr>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批注文字 Char"/>
    <w:basedOn w:val="28"/>
    <w:link w:val="12"/>
    <w:qFormat/>
    <w:uiPriority w:val="99"/>
    <w:rPr>
      <w:kern w:val="2"/>
      <w:sz w:val="24"/>
      <w:szCs w:val="24"/>
    </w:rPr>
  </w:style>
  <w:style w:type="character" w:customStyle="1" w:styleId="56">
    <w:name w:val="正文文本 Char"/>
    <w:basedOn w:val="28"/>
    <w:link w:val="13"/>
    <w:qFormat/>
    <w:uiPriority w:val="0"/>
    <w:rPr>
      <w:kern w:val="2"/>
      <w:sz w:val="24"/>
      <w:szCs w:val="24"/>
    </w:rPr>
  </w:style>
  <w:style w:type="character" w:customStyle="1" w:styleId="57">
    <w:name w:val="批注主题 Char"/>
    <w:basedOn w:val="55"/>
    <w:link w:val="25"/>
    <w:semiHidden/>
    <w:qFormat/>
    <w:uiPriority w:val="0"/>
    <w:rPr>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A245-1187-4176-A86F-C939095FC9B9}">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4493</Words>
  <Characters>4669</Characters>
  <Lines>50</Lines>
  <Paragraphs>14</Paragraphs>
  <TotalTime>4</TotalTime>
  <ScaleCrop>false</ScaleCrop>
  <LinksUpToDate>false</LinksUpToDate>
  <CharactersWithSpaces>4774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2023-03-02T15:17:00Z</dcterms:created>
  <dc:creator>  Jenny 逗逗</dc:creator>
  <cp:lastModifiedBy>丁俊男</cp:lastModifiedBy>
  <cp:lastPrinted>2021-03-10T13:10:00Z</cp:lastPrinted>
  <dcterms:modified xsi:type="dcterms:W3CDTF">2024-04-02T06:12:14Z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BE1BFE7460F64DB18CE4BF15FD404600_12</vt:lpwstr>
  </property>
</Properties>
</file>